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A3" w:rsidRPr="00DE250B" w:rsidRDefault="001B52A3" w:rsidP="001B52A3">
      <w:pPr>
        <w:jc w:val="both"/>
      </w:pPr>
    </w:p>
    <w:p w:rsidR="001B52A3" w:rsidRPr="00DE250B" w:rsidRDefault="001B52A3" w:rsidP="001B52A3">
      <w:pPr>
        <w:jc w:val="center"/>
        <w:rPr>
          <w:b/>
        </w:rPr>
      </w:pPr>
      <w:r w:rsidRPr="00DE250B">
        <w:rPr>
          <w:b/>
        </w:rPr>
        <w:t xml:space="preserve">ПОВІДОМЛЕННЯ </w:t>
      </w:r>
    </w:p>
    <w:p w:rsidR="001B52A3" w:rsidRPr="00DE250B" w:rsidRDefault="001B52A3" w:rsidP="001B52A3">
      <w:pPr>
        <w:jc w:val="center"/>
        <w:rPr>
          <w:b/>
        </w:rPr>
      </w:pPr>
      <w:r w:rsidRPr="00DE250B">
        <w:rPr>
          <w:b/>
        </w:rPr>
        <w:t>Приватного  акціонерного товариства</w:t>
      </w:r>
    </w:p>
    <w:p w:rsidR="001B52A3" w:rsidRPr="00DE250B" w:rsidRDefault="001B52A3" w:rsidP="001B52A3">
      <w:pPr>
        <w:jc w:val="center"/>
        <w:rPr>
          <w:b/>
        </w:rPr>
      </w:pPr>
      <w:r w:rsidRPr="00DE250B">
        <w:rPr>
          <w:b/>
        </w:rPr>
        <w:t xml:space="preserve"> «КИЇВСІЛЬЕЛЕКТРО» про проведення річних загальних зборів</w:t>
      </w:r>
    </w:p>
    <w:p w:rsidR="001B52A3" w:rsidRPr="00DE250B" w:rsidRDefault="001B52A3" w:rsidP="001B52A3">
      <w:pPr>
        <w:jc w:val="center"/>
        <w:rPr>
          <w:b/>
        </w:rPr>
      </w:pPr>
      <w:r w:rsidRPr="00DE250B">
        <w:rPr>
          <w:b/>
        </w:rPr>
        <w:t xml:space="preserve">(місцезнаходження:м. Київ, </w:t>
      </w:r>
      <w:r>
        <w:rPr>
          <w:b/>
        </w:rPr>
        <w:t>вул. Льва Толстого. 55-а</w:t>
      </w:r>
      <w:r w:rsidRPr="00DE250B">
        <w:rPr>
          <w:b/>
        </w:rPr>
        <w:t>, код ЄДРПОУ 00132457)</w:t>
      </w:r>
    </w:p>
    <w:p w:rsidR="001B52A3" w:rsidRPr="00DE250B" w:rsidRDefault="001B52A3" w:rsidP="001B52A3">
      <w:pPr>
        <w:jc w:val="both"/>
      </w:pPr>
      <w:proofErr w:type="spellStart"/>
      <w:r w:rsidRPr="00DE250B">
        <w:t>ПрАТ</w:t>
      </w:r>
      <w:proofErr w:type="spellEnd"/>
      <w:r w:rsidRPr="00DE250B">
        <w:t xml:space="preserve"> «</w:t>
      </w:r>
      <w:proofErr w:type="spellStart"/>
      <w:r w:rsidRPr="00DE250B">
        <w:t>Київсільелелктро</w:t>
      </w:r>
      <w:proofErr w:type="spellEnd"/>
      <w:r w:rsidRPr="00DE250B">
        <w:t xml:space="preserve">» повідомляє, що чергові (річні) Загальні збори Товариства відбудуться  </w:t>
      </w:r>
      <w:r>
        <w:rPr>
          <w:b/>
        </w:rPr>
        <w:t xml:space="preserve">15 вересня </w:t>
      </w:r>
      <w:r w:rsidRPr="00DE250B">
        <w:rPr>
          <w:b/>
        </w:rPr>
        <w:t>2020 року</w:t>
      </w:r>
      <w:r w:rsidRPr="00DE250B">
        <w:t xml:space="preserve">  за адресою: </w:t>
      </w:r>
      <w:r w:rsidRPr="00DE250B">
        <w:rPr>
          <w:b/>
        </w:rPr>
        <w:t>м. Київ, вул</w:t>
      </w:r>
      <w:r>
        <w:rPr>
          <w:b/>
        </w:rPr>
        <w:t xml:space="preserve">. </w:t>
      </w:r>
      <w:proofErr w:type="spellStart"/>
      <w:r>
        <w:rPr>
          <w:b/>
        </w:rPr>
        <w:t>Пухівська</w:t>
      </w:r>
      <w:proofErr w:type="spellEnd"/>
      <w:r>
        <w:rPr>
          <w:b/>
        </w:rPr>
        <w:t>, 3</w:t>
      </w:r>
      <w:r w:rsidRPr="00DE250B">
        <w:rPr>
          <w:b/>
        </w:rPr>
        <w:t xml:space="preserve">,  другий поверх, актовий зал. </w:t>
      </w:r>
      <w:r w:rsidRPr="00DE250B">
        <w:t>Початок  роботи Загальних зборів  об 11.00, реєстрація акціонерів  та їх представників проводиться  з 9.30 до  10.30 в день за місцем проведення зборів.</w:t>
      </w:r>
    </w:p>
    <w:p w:rsidR="001B52A3" w:rsidRPr="00DE250B" w:rsidRDefault="001B52A3" w:rsidP="001B52A3">
      <w:pPr>
        <w:jc w:val="both"/>
      </w:pPr>
      <w:r w:rsidRPr="00DE250B">
        <w:t xml:space="preserve">Дата складання переліку акціонерів, які мають право приймати участь у загальних зборах – </w:t>
      </w:r>
      <w:r>
        <w:t>09.09</w:t>
      </w:r>
      <w:r w:rsidR="00924FB5">
        <w:t>.2020</w:t>
      </w:r>
      <w:r w:rsidRPr="00DE250B">
        <w:t xml:space="preserve"> р.</w:t>
      </w:r>
    </w:p>
    <w:p w:rsidR="001B52A3" w:rsidRPr="00DE250B" w:rsidRDefault="001B52A3" w:rsidP="001B52A3">
      <w:pPr>
        <w:jc w:val="both"/>
        <w:rPr>
          <w:b/>
        </w:rPr>
      </w:pPr>
      <w:r w:rsidRPr="00DE250B">
        <w:rPr>
          <w:b/>
        </w:rPr>
        <w:t>Проект порядку денного з проектами рішень:</w:t>
      </w:r>
    </w:p>
    <w:p w:rsidR="001B52A3" w:rsidRPr="00DE250B" w:rsidRDefault="001B52A3" w:rsidP="001B52A3">
      <w:pPr>
        <w:pStyle w:val="1"/>
        <w:numPr>
          <w:ilvl w:val="0"/>
          <w:numId w:val="1"/>
        </w:numPr>
        <w:spacing w:after="0" w:line="240" w:lineRule="auto"/>
        <w:jc w:val="both"/>
        <w:rPr>
          <w:sz w:val="20"/>
          <w:szCs w:val="20"/>
        </w:rPr>
      </w:pPr>
      <w:r w:rsidRPr="00DE250B">
        <w:rPr>
          <w:sz w:val="20"/>
          <w:szCs w:val="20"/>
        </w:rPr>
        <w:t>Обрання членів лічильної комісії та  прийняття рішення про припинення їх повноважень.</w:t>
      </w:r>
    </w:p>
    <w:p w:rsidR="001B52A3" w:rsidRPr="00DE250B" w:rsidRDefault="001B52A3" w:rsidP="001B52A3">
      <w:pPr>
        <w:shd w:val="clear" w:color="auto" w:fill="FFFFFF"/>
        <w:tabs>
          <w:tab w:val="left" w:pos="993"/>
        </w:tabs>
        <w:ind w:firstLine="851"/>
        <w:jc w:val="both"/>
      </w:pPr>
      <w:r w:rsidRPr="00DE250B">
        <w:t>Проект рішення:</w:t>
      </w:r>
    </w:p>
    <w:p w:rsidR="001B52A3" w:rsidRPr="00DE250B" w:rsidRDefault="001B52A3" w:rsidP="001B52A3">
      <w:pPr>
        <w:shd w:val="clear" w:color="auto" w:fill="FFFFFF"/>
        <w:tabs>
          <w:tab w:val="left" w:pos="993"/>
        </w:tabs>
        <w:ind w:firstLine="851"/>
        <w:jc w:val="both"/>
      </w:pPr>
      <w:r w:rsidRPr="00DE250B">
        <w:t xml:space="preserve">Обрати лічильну комісію Загальних зборів Товариства у такому складі: Голова комісії - Кисельова Олександра Миколаївна, члени комісії: Ткаченко Світлана Петрівна, Якобчук Олег Євгенович, </w:t>
      </w:r>
      <w:proofErr w:type="spellStart"/>
      <w:r w:rsidRPr="00DE250B">
        <w:t>Калюх</w:t>
      </w:r>
      <w:proofErr w:type="spellEnd"/>
      <w:r w:rsidRPr="00DE250B">
        <w:t xml:space="preserve"> Віталій Олексійович. Повноваження обраної лічильної комісії дійсні тільки на Загальних зборах Товариства </w:t>
      </w:r>
      <w:r>
        <w:t xml:space="preserve">15 вересня </w:t>
      </w:r>
      <w:r w:rsidRPr="00DE250B">
        <w:t xml:space="preserve"> 20</w:t>
      </w:r>
      <w:r w:rsidRPr="00DE250B">
        <w:rPr>
          <w:lang w:val="ru-RU"/>
        </w:rPr>
        <w:t>20</w:t>
      </w:r>
      <w:r w:rsidRPr="00DE250B">
        <w:t xml:space="preserve"> року та припиняються з моменту закриття Загальних зборів.</w:t>
      </w:r>
    </w:p>
    <w:p w:rsidR="001B52A3" w:rsidRPr="00DE250B" w:rsidRDefault="001B52A3" w:rsidP="001B52A3">
      <w:pPr>
        <w:pStyle w:val="a8"/>
        <w:ind w:left="0" w:firstLine="567"/>
        <w:jc w:val="both"/>
        <w:rPr>
          <w:sz w:val="20"/>
        </w:rPr>
      </w:pPr>
    </w:p>
    <w:p w:rsidR="001B52A3" w:rsidRPr="00DE250B" w:rsidRDefault="001B52A3" w:rsidP="001B52A3">
      <w:pPr>
        <w:pStyle w:val="a8"/>
        <w:numPr>
          <w:ilvl w:val="0"/>
          <w:numId w:val="1"/>
        </w:numPr>
        <w:ind w:left="0" w:firstLine="567"/>
        <w:jc w:val="both"/>
        <w:rPr>
          <w:sz w:val="20"/>
        </w:rPr>
      </w:pPr>
      <w:r w:rsidRPr="00DE250B">
        <w:rPr>
          <w:sz w:val="20"/>
        </w:rPr>
        <w:t xml:space="preserve"> Затвердження порядку (регламенту)  проведення Загальних зборів.</w:t>
      </w:r>
    </w:p>
    <w:p w:rsidR="001B52A3" w:rsidRPr="00DE250B" w:rsidRDefault="001B52A3" w:rsidP="001B52A3">
      <w:pPr>
        <w:pStyle w:val="a8"/>
        <w:ind w:left="360" w:firstLine="491"/>
        <w:jc w:val="both"/>
        <w:rPr>
          <w:sz w:val="20"/>
        </w:rPr>
      </w:pPr>
      <w:r w:rsidRPr="00DE250B">
        <w:rPr>
          <w:sz w:val="20"/>
        </w:rPr>
        <w:t>Проект рішення:</w:t>
      </w:r>
    </w:p>
    <w:p w:rsidR="001B52A3" w:rsidRPr="00DE250B" w:rsidRDefault="001B52A3" w:rsidP="001B52A3">
      <w:pPr>
        <w:shd w:val="clear" w:color="auto" w:fill="FFFFFF"/>
        <w:tabs>
          <w:tab w:val="left" w:pos="851"/>
        </w:tabs>
        <w:jc w:val="both"/>
      </w:pPr>
      <w:r w:rsidRPr="00DE250B">
        <w:rPr>
          <w:lang w:val="ru-RU"/>
        </w:rPr>
        <w:tab/>
      </w:r>
      <w:r w:rsidRPr="00DE250B">
        <w:t>Для проведення Загальних зборів Товариства  встановити наступний регламент:</w:t>
      </w:r>
    </w:p>
    <w:tbl>
      <w:tblPr>
        <w:tblW w:w="9345" w:type="dxa"/>
        <w:tblInd w:w="720" w:type="dxa"/>
        <w:tblLook w:val="00A0" w:firstRow="1" w:lastRow="0" w:firstColumn="1" w:lastColumn="0" w:noHBand="0" w:noVBand="0"/>
      </w:tblPr>
      <w:tblGrid>
        <w:gridCol w:w="9345"/>
      </w:tblGrid>
      <w:tr w:rsidR="001B52A3" w:rsidRPr="00DE250B" w:rsidTr="002054FF">
        <w:trPr>
          <w:trHeight w:val="400"/>
        </w:trPr>
        <w:tc>
          <w:tcPr>
            <w:tcW w:w="9345" w:type="dxa"/>
          </w:tcPr>
          <w:p w:rsidR="001B52A3" w:rsidRPr="00DE250B" w:rsidRDefault="001B52A3" w:rsidP="002054FF">
            <w:pPr>
              <w:pStyle w:val="4"/>
              <w:widowControl w:val="0"/>
              <w:tabs>
                <w:tab w:val="left" w:pos="273"/>
              </w:tabs>
              <w:autoSpaceDE w:val="0"/>
              <w:autoSpaceDN w:val="0"/>
              <w:adjustRightInd w:val="0"/>
              <w:spacing w:after="0" w:line="240" w:lineRule="auto"/>
              <w:ind w:left="0" w:firstLine="491"/>
              <w:jc w:val="both"/>
              <w:rPr>
                <w:noProof/>
                <w:sz w:val="20"/>
                <w:szCs w:val="20"/>
              </w:rPr>
            </w:pPr>
            <w:r w:rsidRPr="00DE250B">
              <w:rPr>
                <w:noProof/>
                <w:sz w:val="20"/>
                <w:szCs w:val="20"/>
              </w:rPr>
              <w:t>для основної доповіді з питання порядку денного – 30 хвл.; співдоповідь (за наявності) – 10 хвл., відповіді на питання учасників зборів доповідача та  співдоповідача – 15 хвл., виступи у дебатах – 5 хвл.</w:t>
            </w:r>
          </w:p>
        </w:tc>
      </w:tr>
    </w:tbl>
    <w:p w:rsidR="001B52A3" w:rsidRPr="00DE250B" w:rsidRDefault="001B52A3" w:rsidP="001B52A3">
      <w:pPr>
        <w:pStyle w:val="a8"/>
        <w:ind w:left="567"/>
        <w:jc w:val="both"/>
        <w:rPr>
          <w:sz w:val="20"/>
        </w:rPr>
      </w:pPr>
    </w:p>
    <w:p w:rsidR="001B52A3" w:rsidRPr="00DE250B" w:rsidRDefault="001B52A3" w:rsidP="001B52A3">
      <w:pPr>
        <w:pStyle w:val="1"/>
        <w:numPr>
          <w:ilvl w:val="0"/>
          <w:numId w:val="1"/>
        </w:numPr>
        <w:spacing w:after="0" w:line="240" w:lineRule="auto"/>
        <w:ind w:left="0" w:firstLine="567"/>
        <w:jc w:val="both"/>
        <w:rPr>
          <w:sz w:val="20"/>
          <w:szCs w:val="20"/>
        </w:rPr>
      </w:pPr>
      <w:r w:rsidRPr="00DE250B">
        <w:rPr>
          <w:sz w:val="20"/>
          <w:szCs w:val="20"/>
        </w:rPr>
        <w:t>Розгляд звіту  Виконавчого органу – Генерального директора  за результатами роботи в 20</w:t>
      </w:r>
      <w:r w:rsidRPr="00DE250B">
        <w:rPr>
          <w:sz w:val="20"/>
          <w:szCs w:val="20"/>
          <w:lang w:val="ru-RU"/>
        </w:rPr>
        <w:t>19</w:t>
      </w:r>
      <w:r w:rsidRPr="00DE250B">
        <w:rPr>
          <w:sz w:val="20"/>
          <w:szCs w:val="20"/>
        </w:rPr>
        <w:t xml:space="preserve"> році та </w:t>
      </w:r>
      <w:r w:rsidRPr="00DE250B">
        <w:rPr>
          <w:color w:val="000000"/>
          <w:sz w:val="20"/>
          <w:szCs w:val="20"/>
          <w:shd w:val="clear" w:color="auto" w:fill="FFFFFF"/>
        </w:rPr>
        <w:t>прийняття рішення  за наслідками його розгляду</w:t>
      </w:r>
      <w:r w:rsidRPr="00DE250B">
        <w:rPr>
          <w:sz w:val="20"/>
          <w:szCs w:val="20"/>
        </w:rPr>
        <w:t>.</w:t>
      </w:r>
    </w:p>
    <w:p w:rsidR="001B52A3" w:rsidRPr="00DE250B" w:rsidRDefault="001B52A3" w:rsidP="001B52A3">
      <w:pPr>
        <w:ind w:firstLine="567"/>
        <w:jc w:val="both"/>
        <w:rPr>
          <w:u w:val="single"/>
        </w:rPr>
      </w:pPr>
      <w:r w:rsidRPr="00DE250B">
        <w:t xml:space="preserve">        </w:t>
      </w:r>
      <w:r w:rsidRPr="00DE250B">
        <w:rPr>
          <w:u w:val="single"/>
        </w:rPr>
        <w:t>Проект рішення:</w:t>
      </w:r>
    </w:p>
    <w:p w:rsidR="001B52A3" w:rsidRPr="00DE250B" w:rsidRDefault="001B52A3" w:rsidP="001B52A3">
      <w:pPr>
        <w:ind w:firstLine="567"/>
        <w:jc w:val="both"/>
      </w:pPr>
      <w:r w:rsidRPr="00DE250B">
        <w:t>Роботу Виконавчого органу – Генерального директора в 201</w:t>
      </w:r>
      <w:r w:rsidRPr="00DE250B">
        <w:rPr>
          <w:lang w:val="ru-RU"/>
        </w:rPr>
        <w:t>9</w:t>
      </w:r>
      <w:r w:rsidRPr="00DE250B">
        <w:t xml:space="preserve"> році </w:t>
      </w:r>
      <w:r w:rsidRPr="00DE250B">
        <w:rPr>
          <w:iCs/>
          <w:lang w:eastAsia="uk-UA"/>
        </w:rPr>
        <w:t>визнати задовільною та такою, що відповідає меті, напрямкам діяльності Товариства</w:t>
      </w:r>
      <w:r w:rsidRPr="00DE250B">
        <w:rPr>
          <w:iCs/>
          <w:lang w:val="ru-RU" w:eastAsia="uk-UA"/>
        </w:rPr>
        <w:t>,</w:t>
      </w:r>
      <w:r w:rsidRPr="00DE250B">
        <w:rPr>
          <w:iCs/>
          <w:lang w:eastAsia="uk-UA"/>
        </w:rPr>
        <w:t xml:space="preserve"> положенням його установчих документів. Звіт Генерального </w:t>
      </w:r>
      <w:r w:rsidRPr="00DE250B">
        <w:t>Директора Товариства про результати роботи за 201</w:t>
      </w:r>
      <w:r w:rsidRPr="00DE250B">
        <w:rPr>
          <w:lang w:val="ru-RU"/>
        </w:rPr>
        <w:t>9</w:t>
      </w:r>
      <w:r w:rsidRPr="00DE250B">
        <w:t xml:space="preserve"> рік – затвердити.</w:t>
      </w:r>
    </w:p>
    <w:p w:rsidR="001B52A3" w:rsidRPr="00DE250B" w:rsidRDefault="001B52A3" w:rsidP="001B52A3">
      <w:pPr>
        <w:ind w:firstLine="567"/>
        <w:jc w:val="both"/>
        <w:rPr>
          <w:lang w:eastAsia="uk-UA"/>
        </w:rPr>
      </w:pPr>
    </w:p>
    <w:p w:rsidR="001B52A3" w:rsidRPr="00DE250B" w:rsidRDefault="001B52A3" w:rsidP="001B52A3">
      <w:pPr>
        <w:pStyle w:val="1"/>
        <w:numPr>
          <w:ilvl w:val="0"/>
          <w:numId w:val="1"/>
        </w:numPr>
        <w:spacing w:after="0" w:line="240" w:lineRule="auto"/>
        <w:ind w:left="0" w:firstLine="567"/>
        <w:jc w:val="both"/>
        <w:rPr>
          <w:sz w:val="20"/>
          <w:szCs w:val="20"/>
        </w:rPr>
      </w:pPr>
      <w:r w:rsidRPr="00DE250B">
        <w:rPr>
          <w:sz w:val="20"/>
          <w:szCs w:val="20"/>
        </w:rPr>
        <w:t>Розгляд звіту  Наглядової ради за результатами роботи в 2019 році та прийняття рішення за наслідками  його розгляду.</w:t>
      </w:r>
    </w:p>
    <w:p w:rsidR="001B52A3" w:rsidRPr="00DE250B" w:rsidRDefault="001B52A3" w:rsidP="001B52A3">
      <w:pPr>
        <w:pStyle w:val="2"/>
        <w:spacing w:after="0" w:line="240" w:lineRule="auto"/>
        <w:ind w:left="0" w:firstLine="567"/>
        <w:jc w:val="both"/>
        <w:rPr>
          <w:sz w:val="20"/>
          <w:szCs w:val="20"/>
          <w:u w:val="single"/>
        </w:rPr>
      </w:pPr>
      <w:r w:rsidRPr="00DE250B">
        <w:rPr>
          <w:sz w:val="20"/>
          <w:szCs w:val="20"/>
          <w:u w:val="single"/>
        </w:rPr>
        <w:t>Проект рішення:</w:t>
      </w:r>
    </w:p>
    <w:p w:rsidR="001B52A3" w:rsidRPr="00DE250B" w:rsidRDefault="001B52A3" w:rsidP="001B52A3">
      <w:pPr>
        <w:shd w:val="clear" w:color="auto" w:fill="FFFFFF"/>
        <w:ind w:firstLine="567"/>
        <w:jc w:val="both"/>
        <w:rPr>
          <w:iCs/>
          <w:lang w:eastAsia="uk-UA"/>
        </w:rPr>
      </w:pPr>
      <w:r w:rsidRPr="00DE250B">
        <w:t>Роботу Наглядової ради у 201</w:t>
      </w:r>
      <w:r w:rsidRPr="00DE250B">
        <w:rPr>
          <w:lang w:val="ru-RU"/>
        </w:rPr>
        <w:t>9</w:t>
      </w:r>
      <w:r w:rsidRPr="00DE250B">
        <w:t xml:space="preserve"> році визнати задовільною </w:t>
      </w:r>
      <w:r w:rsidRPr="00DE250B">
        <w:rPr>
          <w:iCs/>
          <w:lang w:eastAsia="uk-UA"/>
        </w:rPr>
        <w:t xml:space="preserve">та такою, що відповідає меті,  напрямкам діяльності Товариства та положенням його установчих документів, в зв’язку з чим </w:t>
      </w:r>
      <w:r w:rsidRPr="00DE250B">
        <w:t xml:space="preserve">заходи не розробляються. </w:t>
      </w:r>
      <w:r w:rsidRPr="00DE250B">
        <w:rPr>
          <w:iCs/>
          <w:lang w:eastAsia="uk-UA"/>
        </w:rPr>
        <w:t xml:space="preserve"> Звіт Наглядової ради – затвердити. </w:t>
      </w:r>
    </w:p>
    <w:p w:rsidR="001B52A3" w:rsidRPr="00DE250B" w:rsidRDefault="001B52A3" w:rsidP="001B52A3">
      <w:pPr>
        <w:pStyle w:val="4"/>
        <w:spacing w:after="0" w:line="240" w:lineRule="auto"/>
        <w:ind w:left="0" w:firstLine="567"/>
        <w:jc w:val="both"/>
        <w:rPr>
          <w:sz w:val="20"/>
          <w:szCs w:val="20"/>
        </w:rPr>
      </w:pPr>
    </w:p>
    <w:p w:rsidR="001B52A3" w:rsidRPr="00DE250B" w:rsidRDefault="001B52A3" w:rsidP="001B52A3">
      <w:pPr>
        <w:pStyle w:val="4"/>
        <w:numPr>
          <w:ilvl w:val="0"/>
          <w:numId w:val="1"/>
        </w:numPr>
        <w:spacing w:after="0" w:line="240" w:lineRule="auto"/>
        <w:ind w:left="0" w:firstLine="567"/>
        <w:jc w:val="both"/>
        <w:rPr>
          <w:sz w:val="20"/>
          <w:szCs w:val="20"/>
        </w:rPr>
      </w:pPr>
      <w:r w:rsidRPr="00DE250B">
        <w:rPr>
          <w:sz w:val="20"/>
          <w:szCs w:val="20"/>
        </w:rPr>
        <w:t>Затвердження звіту дочірніх підприємств Товариства за 2019 рік.</w:t>
      </w:r>
    </w:p>
    <w:p w:rsidR="001B52A3" w:rsidRPr="00DE250B" w:rsidRDefault="001B52A3" w:rsidP="001B52A3">
      <w:pPr>
        <w:ind w:firstLine="567"/>
        <w:jc w:val="both"/>
        <w:rPr>
          <w:u w:val="single"/>
        </w:rPr>
      </w:pPr>
      <w:r w:rsidRPr="00DE250B">
        <w:t xml:space="preserve">        </w:t>
      </w:r>
      <w:r w:rsidRPr="00DE250B">
        <w:rPr>
          <w:u w:val="single"/>
        </w:rPr>
        <w:t>Проект рішення:</w:t>
      </w:r>
    </w:p>
    <w:p w:rsidR="001B52A3" w:rsidRPr="00DE250B" w:rsidRDefault="001B52A3" w:rsidP="001B52A3">
      <w:pPr>
        <w:ind w:firstLine="567"/>
        <w:jc w:val="both"/>
      </w:pPr>
      <w:r w:rsidRPr="00DE250B">
        <w:rPr>
          <w:bCs/>
        </w:rPr>
        <w:t xml:space="preserve">Роботу дочірніх підприємств Товариства  визнати задовільною, </w:t>
      </w:r>
      <w:r w:rsidRPr="00DE250B">
        <w:t>звіт про їх діяльність  за 201</w:t>
      </w:r>
      <w:r w:rsidRPr="00DE250B">
        <w:rPr>
          <w:lang w:val="ru-RU"/>
        </w:rPr>
        <w:t>9</w:t>
      </w:r>
      <w:r w:rsidRPr="00DE250B">
        <w:t xml:space="preserve"> рік затвердити.</w:t>
      </w:r>
    </w:p>
    <w:p w:rsidR="001B52A3" w:rsidRPr="00DE250B" w:rsidRDefault="001B52A3" w:rsidP="001B52A3">
      <w:pPr>
        <w:ind w:firstLine="567"/>
        <w:jc w:val="both"/>
      </w:pPr>
    </w:p>
    <w:p w:rsidR="001B52A3" w:rsidRPr="00DE250B" w:rsidRDefault="001B52A3" w:rsidP="001B52A3">
      <w:pPr>
        <w:pStyle w:val="4"/>
        <w:numPr>
          <w:ilvl w:val="0"/>
          <w:numId w:val="1"/>
        </w:numPr>
        <w:spacing w:after="0" w:line="240" w:lineRule="auto"/>
        <w:ind w:left="0" w:firstLine="567"/>
        <w:jc w:val="both"/>
        <w:rPr>
          <w:sz w:val="20"/>
          <w:szCs w:val="20"/>
        </w:rPr>
      </w:pPr>
      <w:r w:rsidRPr="00DE250B">
        <w:rPr>
          <w:sz w:val="20"/>
          <w:szCs w:val="20"/>
        </w:rPr>
        <w:t>Затвердження річного консолідованого (включно з дочірніми підприємствами) звіту Товариства за 201</w:t>
      </w:r>
      <w:r w:rsidRPr="00DE250B">
        <w:rPr>
          <w:sz w:val="20"/>
          <w:szCs w:val="20"/>
          <w:lang w:val="ru-RU"/>
        </w:rPr>
        <w:t>9</w:t>
      </w:r>
      <w:r w:rsidRPr="00DE250B">
        <w:rPr>
          <w:sz w:val="20"/>
          <w:szCs w:val="20"/>
        </w:rPr>
        <w:t xml:space="preserve"> рік.</w:t>
      </w:r>
    </w:p>
    <w:p w:rsidR="001B52A3" w:rsidRPr="00DE250B" w:rsidRDefault="001B52A3" w:rsidP="001B52A3">
      <w:pPr>
        <w:pStyle w:val="4"/>
        <w:spacing w:after="0" w:line="240" w:lineRule="auto"/>
        <w:ind w:left="0"/>
        <w:jc w:val="both"/>
        <w:rPr>
          <w:sz w:val="20"/>
          <w:szCs w:val="20"/>
          <w:u w:val="single"/>
        </w:rPr>
      </w:pPr>
      <w:r w:rsidRPr="00DE250B">
        <w:rPr>
          <w:sz w:val="20"/>
          <w:szCs w:val="20"/>
          <w:u w:val="single"/>
        </w:rPr>
        <w:t>Проект рішення:</w:t>
      </w:r>
    </w:p>
    <w:p w:rsidR="001B52A3" w:rsidRPr="00DE250B" w:rsidRDefault="001B52A3" w:rsidP="001B52A3">
      <w:pPr>
        <w:ind w:firstLine="567"/>
        <w:jc w:val="both"/>
      </w:pPr>
      <w:r w:rsidRPr="00DE250B">
        <w:t xml:space="preserve">Роботу </w:t>
      </w:r>
      <w:proofErr w:type="spellStart"/>
      <w:r w:rsidRPr="00DE250B">
        <w:t>ПрАТ</w:t>
      </w:r>
      <w:proofErr w:type="spellEnd"/>
      <w:r w:rsidRPr="00DE250B">
        <w:t xml:space="preserve"> «Київсільелектро» у 201</w:t>
      </w:r>
      <w:r w:rsidRPr="00DE250B">
        <w:rPr>
          <w:lang w:val="ru-RU"/>
        </w:rPr>
        <w:t>9</w:t>
      </w:r>
      <w:r w:rsidRPr="00DE250B">
        <w:t xml:space="preserve"> році  визнати задовільною.</w:t>
      </w:r>
    </w:p>
    <w:p w:rsidR="001B52A3" w:rsidRPr="00DE250B" w:rsidRDefault="001B52A3" w:rsidP="001B52A3">
      <w:pPr>
        <w:pStyle w:val="a9"/>
        <w:widowControl/>
        <w:ind w:firstLine="567"/>
        <w:jc w:val="both"/>
        <w:rPr>
          <w:rFonts w:ascii="Times New Roman" w:hAnsi="Times New Roman"/>
        </w:rPr>
      </w:pPr>
      <w:r w:rsidRPr="00DE250B">
        <w:rPr>
          <w:rFonts w:ascii="Times New Roman" w:hAnsi="Times New Roman"/>
        </w:rPr>
        <w:t>Затвердити консолідований (включно з дочірніми підприємствами) звіт Товариства за  2019 рік.</w:t>
      </w:r>
    </w:p>
    <w:p w:rsidR="001B52A3" w:rsidRPr="00DE250B" w:rsidRDefault="001B52A3" w:rsidP="001B52A3">
      <w:pPr>
        <w:pStyle w:val="a9"/>
        <w:widowControl/>
        <w:jc w:val="both"/>
        <w:rPr>
          <w:rFonts w:ascii="Times New Roman" w:hAnsi="Times New Roman"/>
        </w:rPr>
      </w:pPr>
    </w:p>
    <w:p w:rsidR="001B52A3" w:rsidRPr="00DE250B" w:rsidRDefault="001B52A3" w:rsidP="001B52A3">
      <w:pPr>
        <w:pStyle w:val="4"/>
        <w:spacing w:after="0" w:line="240" w:lineRule="auto"/>
        <w:ind w:left="142" w:firstLine="425"/>
        <w:jc w:val="both"/>
        <w:rPr>
          <w:sz w:val="20"/>
          <w:szCs w:val="20"/>
          <w:lang w:val="ru-RU"/>
        </w:rPr>
      </w:pPr>
      <w:r w:rsidRPr="00DE250B">
        <w:rPr>
          <w:sz w:val="20"/>
          <w:szCs w:val="20"/>
          <w:lang w:val="ru-RU"/>
        </w:rPr>
        <w:t>7</w:t>
      </w:r>
      <w:r w:rsidRPr="00DE250B">
        <w:rPr>
          <w:sz w:val="20"/>
          <w:szCs w:val="20"/>
        </w:rPr>
        <w:t>. Прийняття рішення про виплату дочірніми підприємствами Товариства дивідендів на корпоративні права Товариства за 201</w:t>
      </w:r>
      <w:r w:rsidRPr="00DE250B">
        <w:rPr>
          <w:sz w:val="20"/>
          <w:szCs w:val="20"/>
          <w:lang w:val="ru-RU"/>
        </w:rPr>
        <w:t>9</w:t>
      </w:r>
      <w:r w:rsidRPr="00DE250B">
        <w:rPr>
          <w:sz w:val="20"/>
          <w:szCs w:val="20"/>
        </w:rPr>
        <w:t xml:space="preserve"> рік</w:t>
      </w:r>
      <w:r w:rsidRPr="00DE250B">
        <w:rPr>
          <w:sz w:val="20"/>
          <w:szCs w:val="20"/>
          <w:lang w:val="ru-RU"/>
        </w:rPr>
        <w:t>.</w:t>
      </w:r>
    </w:p>
    <w:p w:rsidR="001B52A3" w:rsidRPr="00DE250B" w:rsidRDefault="001B52A3" w:rsidP="001B52A3">
      <w:pPr>
        <w:pStyle w:val="4"/>
        <w:spacing w:after="0" w:line="240" w:lineRule="auto"/>
        <w:ind w:left="0" w:firstLine="567"/>
        <w:jc w:val="both"/>
        <w:rPr>
          <w:sz w:val="20"/>
          <w:szCs w:val="20"/>
          <w:u w:val="single"/>
        </w:rPr>
      </w:pPr>
      <w:r w:rsidRPr="00DE250B">
        <w:rPr>
          <w:sz w:val="20"/>
          <w:szCs w:val="20"/>
          <w:u w:val="single"/>
        </w:rPr>
        <w:t>Проект рішення:</w:t>
      </w:r>
    </w:p>
    <w:p w:rsidR="001B52A3" w:rsidRPr="00DE250B" w:rsidRDefault="001B52A3" w:rsidP="001B52A3">
      <w:pPr>
        <w:ind w:firstLine="567"/>
        <w:jc w:val="both"/>
        <w:rPr>
          <w:b/>
        </w:rPr>
      </w:pPr>
      <w:r w:rsidRPr="00DE250B">
        <w:t>Дочірнім підприємствам виплатити  Товариству з чистого та нерозподіленого прибутку   дивіденди  на корпоративні права Власника (Засновника) підприємств у таких розмірах</w:t>
      </w:r>
      <w:r w:rsidRPr="00DE250B">
        <w:rPr>
          <w:lang w:val="ru-RU"/>
        </w:rPr>
        <w:t xml:space="preserve"> (тис.</w:t>
      </w:r>
      <w:r>
        <w:rPr>
          <w:lang w:val="ru-RU"/>
        </w:rPr>
        <w:t xml:space="preserve"> </w:t>
      </w:r>
      <w:proofErr w:type="gramStart"/>
      <w:r w:rsidRPr="00DE250B">
        <w:rPr>
          <w:lang w:val="ru-RU"/>
        </w:rPr>
        <w:t>грн.)</w:t>
      </w:r>
      <w:r w:rsidRPr="00DE250B">
        <w:t>:</w:t>
      </w:r>
      <w:r w:rsidRPr="00DE250B">
        <w:rPr>
          <w:b/>
        </w:rPr>
        <w:t xml:space="preserve"> </w:t>
      </w:r>
      <w:proofErr w:type="gramEnd"/>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850"/>
        <w:gridCol w:w="2835"/>
      </w:tblGrid>
      <w:tr w:rsidR="001B52A3" w:rsidRPr="00DE250B" w:rsidTr="002054FF">
        <w:tc>
          <w:tcPr>
            <w:tcW w:w="4503" w:type="dxa"/>
            <w:shd w:val="clear" w:color="auto" w:fill="auto"/>
          </w:tcPr>
          <w:p w:rsidR="001B52A3" w:rsidRPr="00DE250B" w:rsidRDefault="001B52A3" w:rsidP="002054FF">
            <w:pPr>
              <w:ind w:firstLine="567"/>
              <w:jc w:val="both"/>
            </w:pPr>
            <w:r w:rsidRPr="00DE250B">
              <w:t>ДП «Вінницька мехколона»</w:t>
            </w:r>
          </w:p>
        </w:tc>
        <w:tc>
          <w:tcPr>
            <w:tcW w:w="850" w:type="dxa"/>
            <w:shd w:val="clear" w:color="auto" w:fill="auto"/>
          </w:tcPr>
          <w:p w:rsidR="001B52A3" w:rsidRPr="00DE250B" w:rsidRDefault="001B52A3" w:rsidP="002054FF">
            <w:pPr>
              <w:ind w:right="-8" w:firstLine="33"/>
            </w:pPr>
            <w:r w:rsidRPr="00DE250B">
              <w:t>-</w:t>
            </w:r>
          </w:p>
        </w:tc>
        <w:tc>
          <w:tcPr>
            <w:tcW w:w="2835" w:type="dxa"/>
            <w:shd w:val="clear" w:color="auto" w:fill="auto"/>
          </w:tcPr>
          <w:p w:rsidR="001B52A3" w:rsidRPr="00DE250B" w:rsidRDefault="001B52A3" w:rsidP="002054FF">
            <w:pPr>
              <w:ind w:firstLine="34"/>
              <w:jc w:val="center"/>
              <w:rPr>
                <w:lang w:val="ru-RU"/>
              </w:rPr>
            </w:pPr>
            <w:r w:rsidRPr="00DE250B">
              <w:rPr>
                <w:lang w:val="ru-RU"/>
              </w:rPr>
              <w:t>300,00</w:t>
            </w:r>
          </w:p>
        </w:tc>
      </w:tr>
      <w:tr w:rsidR="001B52A3" w:rsidRPr="00DE250B" w:rsidTr="002054FF">
        <w:tc>
          <w:tcPr>
            <w:tcW w:w="4503" w:type="dxa"/>
            <w:shd w:val="clear" w:color="auto" w:fill="auto"/>
          </w:tcPr>
          <w:p w:rsidR="001B52A3" w:rsidRPr="00DE250B" w:rsidRDefault="001B52A3" w:rsidP="002054FF">
            <w:pPr>
              <w:ind w:firstLine="567"/>
              <w:jc w:val="both"/>
            </w:pPr>
            <w:r w:rsidRPr="00DE250B">
              <w:t>ДП Житомирська мехколона»</w:t>
            </w:r>
          </w:p>
        </w:tc>
        <w:tc>
          <w:tcPr>
            <w:tcW w:w="850" w:type="dxa"/>
            <w:shd w:val="clear" w:color="auto" w:fill="auto"/>
          </w:tcPr>
          <w:p w:rsidR="001B52A3" w:rsidRPr="00DE250B" w:rsidRDefault="001B52A3" w:rsidP="002054FF">
            <w:pPr>
              <w:ind w:right="-8" w:firstLine="33"/>
            </w:pPr>
            <w:r w:rsidRPr="00DE250B">
              <w:t>-</w:t>
            </w:r>
          </w:p>
        </w:tc>
        <w:tc>
          <w:tcPr>
            <w:tcW w:w="2835" w:type="dxa"/>
            <w:shd w:val="clear" w:color="auto" w:fill="auto"/>
          </w:tcPr>
          <w:p w:rsidR="001B52A3" w:rsidRPr="00DE250B" w:rsidRDefault="001B52A3" w:rsidP="002054FF">
            <w:pPr>
              <w:ind w:firstLine="34"/>
              <w:jc w:val="center"/>
              <w:rPr>
                <w:lang w:val="ru-RU"/>
              </w:rPr>
            </w:pPr>
            <w:r>
              <w:rPr>
                <w:lang w:val="ru-RU"/>
              </w:rPr>
              <w:t>800,00</w:t>
            </w:r>
          </w:p>
        </w:tc>
      </w:tr>
      <w:tr w:rsidR="001B52A3" w:rsidRPr="00DE250B" w:rsidTr="002054FF">
        <w:tc>
          <w:tcPr>
            <w:tcW w:w="4503" w:type="dxa"/>
            <w:shd w:val="clear" w:color="auto" w:fill="auto"/>
          </w:tcPr>
          <w:p w:rsidR="001B52A3" w:rsidRPr="00DE250B" w:rsidRDefault="001B52A3" w:rsidP="002054FF">
            <w:pPr>
              <w:ind w:firstLine="567"/>
            </w:pPr>
            <w:r w:rsidRPr="00DE250B">
              <w:t>ДП «Кіровоградська мехколона»</w:t>
            </w:r>
          </w:p>
        </w:tc>
        <w:tc>
          <w:tcPr>
            <w:tcW w:w="850" w:type="dxa"/>
            <w:shd w:val="clear" w:color="auto" w:fill="auto"/>
          </w:tcPr>
          <w:p w:rsidR="001B52A3" w:rsidRPr="00DE250B" w:rsidRDefault="001B52A3" w:rsidP="002054FF">
            <w:pPr>
              <w:ind w:right="-8" w:firstLine="33"/>
            </w:pPr>
            <w:r w:rsidRPr="00DE250B">
              <w:t>-</w:t>
            </w:r>
          </w:p>
        </w:tc>
        <w:tc>
          <w:tcPr>
            <w:tcW w:w="2835" w:type="dxa"/>
            <w:shd w:val="clear" w:color="auto" w:fill="auto"/>
          </w:tcPr>
          <w:p w:rsidR="001B52A3" w:rsidRPr="00DE250B" w:rsidRDefault="001B52A3" w:rsidP="002054FF">
            <w:pPr>
              <w:ind w:firstLine="34"/>
              <w:jc w:val="center"/>
              <w:rPr>
                <w:lang w:val="ru-RU"/>
              </w:rPr>
            </w:pPr>
            <w:r w:rsidRPr="00DE250B">
              <w:rPr>
                <w:lang w:val="ru-RU"/>
              </w:rPr>
              <w:t>200,00</w:t>
            </w:r>
          </w:p>
        </w:tc>
      </w:tr>
      <w:tr w:rsidR="001B52A3" w:rsidRPr="00DE250B" w:rsidTr="002054FF">
        <w:tc>
          <w:tcPr>
            <w:tcW w:w="4503" w:type="dxa"/>
            <w:shd w:val="clear" w:color="auto" w:fill="auto"/>
          </w:tcPr>
          <w:p w:rsidR="001B52A3" w:rsidRPr="00DE250B" w:rsidRDefault="001B52A3" w:rsidP="002054FF">
            <w:pPr>
              <w:ind w:firstLine="567"/>
              <w:jc w:val="both"/>
            </w:pPr>
            <w:r w:rsidRPr="00DE250B">
              <w:t>ДП «Черкаська мехколона»</w:t>
            </w:r>
          </w:p>
        </w:tc>
        <w:tc>
          <w:tcPr>
            <w:tcW w:w="850" w:type="dxa"/>
            <w:shd w:val="clear" w:color="auto" w:fill="auto"/>
          </w:tcPr>
          <w:p w:rsidR="001B52A3" w:rsidRPr="00DE250B" w:rsidRDefault="001B52A3" w:rsidP="002054FF">
            <w:pPr>
              <w:ind w:right="-8" w:firstLine="33"/>
            </w:pPr>
            <w:r w:rsidRPr="00DE250B">
              <w:t>-</w:t>
            </w:r>
          </w:p>
        </w:tc>
        <w:tc>
          <w:tcPr>
            <w:tcW w:w="2835" w:type="dxa"/>
            <w:shd w:val="clear" w:color="auto" w:fill="auto"/>
          </w:tcPr>
          <w:p w:rsidR="001B52A3" w:rsidRPr="00DE250B" w:rsidRDefault="001B52A3" w:rsidP="002054FF">
            <w:pPr>
              <w:ind w:firstLine="34"/>
              <w:jc w:val="center"/>
              <w:rPr>
                <w:lang w:val="ru-RU"/>
              </w:rPr>
            </w:pPr>
            <w:r w:rsidRPr="00DE250B">
              <w:rPr>
                <w:lang w:val="ru-RU"/>
              </w:rPr>
              <w:t>300,00</w:t>
            </w:r>
          </w:p>
        </w:tc>
      </w:tr>
      <w:tr w:rsidR="001B52A3" w:rsidRPr="00DE250B" w:rsidTr="002054FF">
        <w:tc>
          <w:tcPr>
            <w:tcW w:w="4503" w:type="dxa"/>
            <w:shd w:val="clear" w:color="auto" w:fill="auto"/>
          </w:tcPr>
          <w:p w:rsidR="001B52A3" w:rsidRPr="00DE250B" w:rsidRDefault="001B52A3" w:rsidP="002054FF">
            <w:pPr>
              <w:ind w:firstLine="567"/>
              <w:jc w:val="both"/>
            </w:pPr>
            <w:r w:rsidRPr="00DE250B">
              <w:t>ДП «Чернігівська мехколона»</w:t>
            </w:r>
          </w:p>
        </w:tc>
        <w:tc>
          <w:tcPr>
            <w:tcW w:w="850" w:type="dxa"/>
            <w:shd w:val="clear" w:color="auto" w:fill="auto"/>
          </w:tcPr>
          <w:p w:rsidR="001B52A3" w:rsidRPr="00DE250B" w:rsidRDefault="001B52A3" w:rsidP="002054FF">
            <w:pPr>
              <w:ind w:right="-8" w:firstLine="33"/>
            </w:pPr>
            <w:r w:rsidRPr="00DE250B">
              <w:t>-</w:t>
            </w:r>
          </w:p>
        </w:tc>
        <w:tc>
          <w:tcPr>
            <w:tcW w:w="2835" w:type="dxa"/>
            <w:shd w:val="clear" w:color="auto" w:fill="auto"/>
          </w:tcPr>
          <w:p w:rsidR="001B52A3" w:rsidRPr="00DE250B" w:rsidRDefault="001B52A3" w:rsidP="002054FF">
            <w:pPr>
              <w:ind w:firstLine="34"/>
              <w:jc w:val="center"/>
              <w:rPr>
                <w:lang w:val="ru-RU"/>
              </w:rPr>
            </w:pPr>
            <w:r w:rsidRPr="00DE250B">
              <w:rPr>
                <w:lang w:val="ru-RU"/>
              </w:rPr>
              <w:t>350,00</w:t>
            </w:r>
          </w:p>
        </w:tc>
      </w:tr>
    </w:tbl>
    <w:p w:rsidR="001B52A3" w:rsidRDefault="001B52A3" w:rsidP="001B52A3">
      <w:pPr>
        <w:shd w:val="clear" w:color="auto" w:fill="FFFFFF"/>
        <w:ind w:firstLine="567"/>
        <w:jc w:val="both"/>
        <w:rPr>
          <w:lang w:val="ru-RU"/>
        </w:rPr>
      </w:pPr>
    </w:p>
    <w:p w:rsidR="001B52A3" w:rsidRPr="00DE250B" w:rsidRDefault="001B52A3" w:rsidP="001B52A3">
      <w:pPr>
        <w:shd w:val="clear" w:color="auto" w:fill="FFFFFF"/>
        <w:ind w:firstLine="567"/>
        <w:jc w:val="both"/>
      </w:pPr>
      <w:r w:rsidRPr="00DE250B">
        <w:rPr>
          <w:lang w:val="ru-RU"/>
        </w:rPr>
        <w:t>8</w:t>
      </w:r>
      <w:r w:rsidRPr="00DE250B">
        <w:t>. Розподіл прибутку Товариства за 201</w:t>
      </w:r>
      <w:r w:rsidRPr="00DE250B">
        <w:rPr>
          <w:lang w:val="ru-RU"/>
        </w:rPr>
        <w:t>9</w:t>
      </w:r>
      <w:r w:rsidRPr="00DE250B">
        <w:t xml:space="preserve"> рік.</w:t>
      </w:r>
    </w:p>
    <w:p w:rsidR="001B52A3" w:rsidRPr="00DE250B" w:rsidRDefault="001B52A3" w:rsidP="001B52A3">
      <w:pPr>
        <w:shd w:val="clear" w:color="auto" w:fill="FFFFFF"/>
        <w:ind w:firstLine="567"/>
        <w:jc w:val="both"/>
        <w:rPr>
          <w:u w:val="single"/>
        </w:rPr>
      </w:pPr>
      <w:r w:rsidRPr="00DE250B">
        <w:rPr>
          <w:u w:val="single"/>
        </w:rPr>
        <w:t>Проект рішення:</w:t>
      </w:r>
    </w:p>
    <w:p w:rsidR="001B52A3" w:rsidRPr="00DE250B" w:rsidRDefault="001B52A3" w:rsidP="001B52A3">
      <w:pPr>
        <w:ind w:firstLine="567"/>
        <w:jc w:val="both"/>
      </w:pPr>
      <w:r w:rsidRPr="00DE250B">
        <w:t xml:space="preserve">Направити </w:t>
      </w:r>
      <w:r>
        <w:rPr>
          <w:lang w:val="ru-RU"/>
        </w:rPr>
        <w:t>3</w:t>
      </w:r>
      <w:r w:rsidRPr="00DE250B">
        <w:rPr>
          <w:lang w:val="ru-RU"/>
        </w:rPr>
        <w:t>000,00</w:t>
      </w:r>
      <w:r w:rsidRPr="00DE250B">
        <w:t xml:space="preserve"> тис. грн. з нерозподіленого  прибутку на виплату дивідендів за  201</w:t>
      </w:r>
      <w:r w:rsidRPr="00DE250B">
        <w:rPr>
          <w:lang w:val="ru-RU"/>
        </w:rPr>
        <w:t>9</w:t>
      </w:r>
      <w:r w:rsidRPr="00DE250B">
        <w:t xml:space="preserve">  рік.</w:t>
      </w:r>
    </w:p>
    <w:p w:rsidR="001B52A3" w:rsidRPr="00DE250B" w:rsidRDefault="001B52A3" w:rsidP="001B52A3">
      <w:pPr>
        <w:ind w:firstLine="567"/>
        <w:jc w:val="both"/>
        <w:rPr>
          <w:lang w:val="ru-RU"/>
        </w:rPr>
      </w:pPr>
    </w:p>
    <w:p w:rsidR="001B52A3" w:rsidRPr="00DE250B" w:rsidRDefault="001B52A3" w:rsidP="001B52A3">
      <w:pPr>
        <w:pStyle w:val="a8"/>
        <w:tabs>
          <w:tab w:val="left" w:pos="1701"/>
        </w:tabs>
        <w:ind w:left="0" w:firstLine="567"/>
        <w:jc w:val="both"/>
        <w:rPr>
          <w:sz w:val="20"/>
        </w:rPr>
      </w:pPr>
      <w:r w:rsidRPr="00DE250B">
        <w:rPr>
          <w:sz w:val="20"/>
          <w:lang w:val="ru-RU"/>
        </w:rPr>
        <w:t>9</w:t>
      </w:r>
      <w:r w:rsidRPr="00DE250B">
        <w:rPr>
          <w:sz w:val="20"/>
        </w:rPr>
        <w:t>. Рішення про виплату дивідендів та встановлення  їх розміру.</w:t>
      </w:r>
    </w:p>
    <w:p w:rsidR="001B52A3" w:rsidRPr="00DE250B" w:rsidRDefault="001B52A3" w:rsidP="001B52A3">
      <w:pPr>
        <w:pStyle w:val="a8"/>
        <w:tabs>
          <w:tab w:val="left" w:pos="1701"/>
        </w:tabs>
        <w:ind w:left="0" w:firstLine="567"/>
        <w:jc w:val="both"/>
        <w:rPr>
          <w:sz w:val="20"/>
          <w:u w:val="single"/>
        </w:rPr>
      </w:pPr>
      <w:r w:rsidRPr="00DE250B">
        <w:rPr>
          <w:sz w:val="20"/>
          <w:u w:val="single"/>
        </w:rPr>
        <w:t>Проект рішення:</w:t>
      </w:r>
    </w:p>
    <w:p w:rsidR="001B52A3" w:rsidRPr="00DE250B" w:rsidRDefault="001B52A3" w:rsidP="001B52A3">
      <w:pPr>
        <w:pStyle w:val="a8"/>
        <w:tabs>
          <w:tab w:val="left" w:pos="1701"/>
        </w:tabs>
        <w:ind w:left="0" w:firstLine="567"/>
        <w:jc w:val="both"/>
        <w:rPr>
          <w:sz w:val="20"/>
        </w:rPr>
      </w:pPr>
      <w:r w:rsidRPr="00DE250B">
        <w:rPr>
          <w:sz w:val="20"/>
        </w:rPr>
        <w:lastRenderedPageBreak/>
        <w:t>Провести виплату дивідендів за підсумками 201</w:t>
      </w:r>
      <w:r w:rsidRPr="00DE250B">
        <w:rPr>
          <w:sz w:val="20"/>
          <w:lang w:val="ru-RU"/>
        </w:rPr>
        <w:t>9</w:t>
      </w:r>
      <w:r w:rsidRPr="00DE250B">
        <w:rPr>
          <w:sz w:val="20"/>
        </w:rPr>
        <w:t xml:space="preserve"> року з нерозподіленого прибутку.</w:t>
      </w:r>
    </w:p>
    <w:p w:rsidR="001B52A3" w:rsidRPr="00DE250B" w:rsidRDefault="001B52A3" w:rsidP="001B52A3">
      <w:pPr>
        <w:pStyle w:val="a8"/>
        <w:tabs>
          <w:tab w:val="left" w:pos="1701"/>
        </w:tabs>
        <w:ind w:left="0" w:firstLine="567"/>
        <w:jc w:val="both"/>
        <w:rPr>
          <w:sz w:val="20"/>
        </w:rPr>
      </w:pPr>
      <w:r w:rsidRPr="00DE250B">
        <w:rPr>
          <w:sz w:val="20"/>
        </w:rPr>
        <w:t>Встановити розмір дивідендів на одну просту акцію за 201</w:t>
      </w:r>
      <w:r w:rsidRPr="00DE250B">
        <w:rPr>
          <w:sz w:val="20"/>
          <w:lang w:val="ru-RU"/>
        </w:rPr>
        <w:t>9</w:t>
      </w:r>
      <w:r w:rsidRPr="00DE250B">
        <w:rPr>
          <w:sz w:val="20"/>
        </w:rPr>
        <w:t xml:space="preserve"> рік в розмірі 0,</w:t>
      </w:r>
      <w:r>
        <w:rPr>
          <w:sz w:val="20"/>
          <w:lang w:val="ru-RU"/>
        </w:rPr>
        <w:t>12</w:t>
      </w:r>
      <w:r w:rsidRPr="00DE250B">
        <w:rPr>
          <w:sz w:val="20"/>
        </w:rPr>
        <w:t xml:space="preserve"> грн.</w:t>
      </w:r>
    </w:p>
    <w:p w:rsidR="001B52A3" w:rsidRPr="00DE250B" w:rsidRDefault="001B52A3" w:rsidP="001B52A3">
      <w:pPr>
        <w:pStyle w:val="3"/>
        <w:spacing w:after="0" w:line="240" w:lineRule="auto"/>
        <w:ind w:left="0" w:firstLine="567"/>
        <w:jc w:val="both"/>
        <w:rPr>
          <w:sz w:val="20"/>
          <w:szCs w:val="20"/>
        </w:rPr>
      </w:pPr>
      <w:r w:rsidRPr="00DE250B">
        <w:rPr>
          <w:sz w:val="20"/>
          <w:szCs w:val="20"/>
        </w:rPr>
        <w:t>Нарахувати та виплатити акціонерам Товариства  дивіденди за підсумками роботи Товариства у 201</w:t>
      </w:r>
      <w:r w:rsidRPr="00DE250B">
        <w:rPr>
          <w:sz w:val="20"/>
          <w:szCs w:val="20"/>
          <w:lang w:val="ru-RU"/>
        </w:rPr>
        <w:t>9</w:t>
      </w:r>
      <w:r w:rsidRPr="00DE250B">
        <w:rPr>
          <w:sz w:val="20"/>
          <w:szCs w:val="20"/>
        </w:rPr>
        <w:t xml:space="preserve"> р. в розмірі </w:t>
      </w:r>
      <w:r>
        <w:rPr>
          <w:sz w:val="20"/>
          <w:szCs w:val="20"/>
          <w:lang w:val="ru-RU"/>
        </w:rPr>
        <w:t>3</w:t>
      </w:r>
      <w:r w:rsidRPr="00DE250B">
        <w:rPr>
          <w:sz w:val="20"/>
          <w:szCs w:val="20"/>
          <w:lang w:val="ru-RU"/>
        </w:rPr>
        <w:t>000</w:t>
      </w:r>
      <w:r w:rsidRPr="00DE250B">
        <w:rPr>
          <w:sz w:val="20"/>
          <w:szCs w:val="20"/>
        </w:rPr>
        <w:t xml:space="preserve">,00  тис. грн.  </w:t>
      </w:r>
    </w:p>
    <w:p w:rsidR="001B52A3" w:rsidRPr="00DE250B" w:rsidRDefault="001B52A3" w:rsidP="001B52A3">
      <w:pPr>
        <w:pStyle w:val="a8"/>
        <w:tabs>
          <w:tab w:val="left" w:pos="1701"/>
        </w:tabs>
        <w:ind w:left="0" w:firstLine="567"/>
        <w:jc w:val="both"/>
        <w:rPr>
          <w:sz w:val="20"/>
        </w:rPr>
      </w:pPr>
    </w:p>
    <w:p w:rsidR="001B52A3" w:rsidRPr="00DE250B" w:rsidRDefault="001B52A3" w:rsidP="001B52A3">
      <w:pPr>
        <w:pStyle w:val="a8"/>
        <w:tabs>
          <w:tab w:val="left" w:pos="1701"/>
        </w:tabs>
        <w:ind w:left="0" w:firstLine="567"/>
        <w:jc w:val="both"/>
        <w:rPr>
          <w:sz w:val="20"/>
        </w:rPr>
      </w:pPr>
      <w:r w:rsidRPr="00DE250B">
        <w:rPr>
          <w:sz w:val="20"/>
        </w:rPr>
        <w:t>1</w:t>
      </w:r>
      <w:r w:rsidRPr="00DE250B">
        <w:rPr>
          <w:sz w:val="20"/>
          <w:lang w:val="ru-RU"/>
        </w:rPr>
        <w:t>0</w:t>
      </w:r>
      <w:r w:rsidRPr="00DE250B">
        <w:rPr>
          <w:sz w:val="20"/>
        </w:rPr>
        <w:t>. Встановлення строку та способу виплати дивідендів за  2019 р.</w:t>
      </w:r>
    </w:p>
    <w:p w:rsidR="001B52A3" w:rsidRPr="00DE250B" w:rsidRDefault="001B52A3" w:rsidP="001B52A3">
      <w:pPr>
        <w:pStyle w:val="a8"/>
        <w:tabs>
          <w:tab w:val="left" w:pos="1701"/>
        </w:tabs>
        <w:ind w:left="0" w:firstLine="567"/>
        <w:jc w:val="both"/>
        <w:rPr>
          <w:sz w:val="20"/>
          <w:u w:val="single"/>
        </w:rPr>
      </w:pPr>
      <w:r w:rsidRPr="00DE250B">
        <w:rPr>
          <w:sz w:val="20"/>
          <w:u w:val="single"/>
        </w:rPr>
        <w:t>Проект рішення:</w:t>
      </w:r>
    </w:p>
    <w:p w:rsidR="001B52A3" w:rsidRPr="00DE250B" w:rsidRDefault="001B52A3" w:rsidP="001B52A3">
      <w:pPr>
        <w:ind w:firstLine="567"/>
        <w:jc w:val="both"/>
      </w:pPr>
      <w:r w:rsidRPr="00DE250B">
        <w:t>Виплата дивідендів за простими акціями Товариства здійснюється безпосередньо акціонерам Товариством у строк, що не перевищує шість місяців з дня прийняття Загальними зборами рішення про виплату дивідендів.</w:t>
      </w:r>
    </w:p>
    <w:p w:rsidR="001B52A3" w:rsidRPr="00DE250B" w:rsidRDefault="001B52A3" w:rsidP="001B52A3">
      <w:pPr>
        <w:keepNext/>
        <w:ind w:firstLine="567"/>
        <w:jc w:val="both"/>
      </w:pPr>
      <w:r w:rsidRPr="00DE250B">
        <w:t xml:space="preserve">Виплата дивідендів здійснюється  акціонерам,  зазначеним у переліку осіб, які мають право на отримання дивідендів, </w:t>
      </w:r>
      <w:r w:rsidRPr="00DE250B">
        <w:rPr>
          <w:lang w:val="ru-RU"/>
        </w:rPr>
        <w:t>на</w:t>
      </w:r>
      <w:r w:rsidRPr="00DE250B">
        <w:t xml:space="preserve"> дат</w:t>
      </w:r>
      <w:r w:rsidRPr="00DE250B">
        <w:rPr>
          <w:lang w:val="ru-RU"/>
        </w:rPr>
        <w:t>у</w:t>
      </w:r>
      <w:r w:rsidRPr="00DE250B">
        <w:t>, що встановлюється  Наглядовою радою Товариства.</w:t>
      </w:r>
    </w:p>
    <w:p w:rsidR="001B52A3" w:rsidRPr="00DE250B" w:rsidRDefault="001B52A3" w:rsidP="001B52A3">
      <w:pPr>
        <w:keepNext/>
        <w:ind w:firstLine="567"/>
        <w:jc w:val="both"/>
      </w:pPr>
      <w:r w:rsidRPr="00DE250B">
        <w:t>Спосіб виплати дивідендів акціонерам встановлюється Наглядовою радою Товариства та оприлюднюється на веб-сайті Товариства.</w:t>
      </w:r>
    </w:p>
    <w:p w:rsidR="001B52A3" w:rsidRPr="00DE250B" w:rsidRDefault="001B52A3" w:rsidP="001B52A3">
      <w:pPr>
        <w:pStyle w:val="4"/>
        <w:tabs>
          <w:tab w:val="left" w:pos="851"/>
        </w:tabs>
        <w:spacing w:after="0" w:line="240" w:lineRule="auto"/>
        <w:ind w:left="0" w:firstLine="567"/>
        <w:jc w:val="both"/>
        <w:rPr>
          <w:sz w:val="20"/>
          <w:szCs w:val="20"/>
          <w:lang w:val="ru-RU"/>
        </w:rPr>
      </w:pPr>
    </w:p>
    <w:p w:rsidR="001B52A3" w:rsidRPr="00DE250B" w:rsidRDefault="001B52A3" w:rsidP="001B52A3">
      <w:pPr>
        <w:pStyle w:val="4"/>
        <w:tabs>
          <w:tab w:val="left" w:pos="851"/>
        </w:tabs>
        <w:spacing w:after="0" w:line="240" w:lineRule="auto"/>
        <w:ind w:left="0" w:firstLine="567"/>
        <w:jc w:val="both"/>
        <w:rPr>
          <w:sz w:val="20"/>
          <w:szCs w:val="20"/>
        </w:rPr>
      </w:pPr>
      <w:r w:rsidRPr="00DE250B">
        <w:rPr>
          <w:sz w:val="20"/>
          <w:szCs w:val="20"/>
        </w:rPr>
        <w:t>1</w:t>
      </w:r>
      <w:r w:rsidRPr="00DE250B">
        <w:rPr>
          <w:sz w:val="20"/>
          <w:szCs w:val="20"/>
          <w:lang w:val="ru-RU"/>
        </w:rPr>
        <w:t>1</w:t>
      </w:r>
      <w:r w:rsidRPr="00DE250B">
        <w:rPr>
          <w:sz w:val="20"/>
          <w:szCs w:val="20"/>
        </w:rPr>
        <w:t xml:space="preserve">. Встановлення планового розміру дивідендів </w:t>
      </w:r>
      <w:r>
        <w:rPr>
          <w:sz w:val="20"/>
          <w:szCs w:val="20"/>
        </w:rPr>
        <w:t>з</w:t>
      </w:r>
      <w:r w:rsidRPr="00DE250B">
        <w:rPr>
          <w:sz w:val="20"/>
          <w:szCs w:val="20"/>
        </w:rPr>
        <w:t>а 20</w:t>
      </w:r>
      <w:r w:rsidRPr="00DE250B">
        <w:rPr>
          <w:sz w:val="20"/>
          <w:szCs w:val="20"/>
          <w:lang w:val="ru-RU"/>
        </w:rPr>
        <w:t>20</w:t>
      </w:r>
      <w:r w:rsidRPr="00DE250B">
        <w:rPr>
          <w:sz w:val="20"/>
          <w:szCs w:val="20"/>
        </w:rPr>
        <w:t xml:space="preserve"> рік.</w:t>
      </w:r>
    </w:p>
    <w:p w:rsidR="001B52A3" w:rsidRPr="00DE250B" w:rsidRDefault="001B52A3" w:rsidP="001B52A3">
      <w:pPr>
        <w:pStyle w:val="a8"/>
        <w:tabs>
          <w:tab w:val="left" w:pos="1701"/>
        </w:tabs>
        <w:ind w:left="0" w:firstLine="567"/>
        <w:jc w:val="both"/>
        <w:rPr>
          <w:sz w:val="20"/>
          <w:u w:val="single"/>
        </w:rPr>
      </w:pPr>
      <w:r w:rsidRPr="00DE250B">
        <w:rPr>
          <w:sz w:val="20"/>
          <w:u w:val="single"/>
        </w:rPr>
        <w:t>Проект рішення:</w:t>
      </w:r>
    </w:p>
    <w:p w:rsidR="001B52A3" w:rsidRPr="00DE250B" w:rsidRDefault="001B52A3" w:rsidP="001B52A3">
      <w:pPr>
        <w:pStyle w:val="4"/>
        <w:tabs>
          <w:tab w:val="left" w:pos="851"/>
        </w:tabs>
        <w:spacing w:after="0" w:line="240" w:lineRule="auto"/>
        <w:ind w:left="0" w:firstLine="567"/>
        <w:jc w:val="both"/>
        <w:rPr>
          <w:sz w:val="20"/>
          <w:szCs w:val="20"/>
        </w:rPr>
      </w:pPr>
      <w:r w:rsidRPr="00DE250B">
        <w:rPr>
          <w:sz w:val="20"/>
          <w:szCs w:val="20"/>
        </w:rPr>
        <w:t>Передбачити на кінець 20</w:t>
      </w:r>
      <w:r w:rsidRPr="00DE250B">
        <w:rPr>
          <w:sz w:val="20"/>
          <w:szCs w:val="20"/>
          <w:lang w:val="ru-RU"/>
        </w:rPr>
        <w:t>20</w:t>
      </w:r>
      <w:r w:rsidRPr="00DE250B">
        <w:rPr>
          <w:sz w:val="20"/>
          <w:szCs w:val="20"/>
        </w:rPr>
        <w:t xml:space="preserve"> року </w:t>
      </w:r>
      <w:r w:rsidRPr="00DE250B">
        <w:rPr>
          <w:sz w:val="20"/>
          <w:szCs w:val="20"/>
          <w:lang w:val="ru-RU"/>
        </w:rPr>
        <w:t>4000</w:t>
      </w:r>
      <w:r w:rsidRPr="00DE250B">
        <w:rPr>
          <w:sz w:val="20"/>
          <w:szCs w:val="20"/>
        </w:rPr>
        <w:t>,00 тис. грн. з нерозподіленого прибутку на виплату дивідендів за  20</w:t>
      </w:r>
      <w:r w:rsidRPr="00DE250B">
        <w:rPr>
          <w:sz w:val="20"/>
          <w:szCs w:val="20"/>
          <w:lang w:val="ru-RU"/>
        </w:rPr>
        <w:t>20</w:t>
      </w:r>
      <w:r w:rsidRPr="00DE250B">
        <w:rPr>
          <w:sz w:val="20"/>
          <w:szCs w:val="20"/>
        </w:rPr>
        <w:t xml:space="preserve"> рік.</w:t>
      </w:r>
    </w:p>
    <w:p w:rsidR="001B52A3" w:rsidRPr="00DE250B" w:rsidRDefault="001B52A3" w:rsidP="001B52A3">
      <w:pPr>
        <w:pStyle w:val="4"/>
        <w:tabs>
          <w:tab w:val="left" w:pos="851"/>
        </w:tabs>
        <w:spacing w:after="0" w:line="240" w:lineRule="auto"/>
        <w:ind w:left="0" w:firstLine="567"/>
        <w:jc w:val="both"/>
        <w:rPr>
          <w:sz w:val="20"/>
          <w:szCs w:val="20"/>
        </w:rPr>
      </w:pPr>
    </w:p>
    <w:p w:rsidR="001B52A3" w:rsidRPr="00DE250B" w:rsidRDefault="001B52A3" w:rsidP="001B52A3">
      <w:pPr>
        <w:pStyle w:val="4"/>
        <w:tabs>
          <w:tab w:val="left" w:pos="851"/>
        </w:tabs>
        <w:spacing w:after="0" w:line="240" w:lineRule="auto"/>
        <w:ind w:left="0" w:firstLine="567"/>
        <w:jc w:val="both"/>
        <w:rPr>
          <w:sz w:val="20"/>
          <w:szCs w:val="20"/>
        </w:rPr>
      </w:pPr>
      <w:r w:rsidRPr="00DE250B">
        <w:rPr>
          <w:sz w:val="20"/>
          <w:szCs w:val="20"/>
        </w:rPr>
        <w:t>1</w:t>
      </w:r>
      <w:r w:rsidRPr="00DE250B">
        <w:rPr>
          <w:sz w:val="20"/>
          <w:szCs w:val="20"/>
          <w:lang w:val="ru-RU"/>
        </w:rPr>
        <w:t>2</w:t>
      </w:r>
      <w:r w:rsidRPr="00DE250B">
        <w:rPr>
          <w:sz w:val="20"/>
          <w:szCs w:val="20"/>
        </w:rPr>
        <w:t>. Затвердження основних напрямків розвитку Товариства та його дочірніх підприємств  на 2020 рік.</w:t>
      </w:r>
    </w:p>
    <w:p w:rsidR="001B52A3" w:rsidRPr="00DE250B" w:rsidRDefault="001B52A3" w:rsidP="001B52A3">
      <w:pPr>
        <w:pStyle w:val="4"/>
        <w:spacing w:after="0" w:line="240" w:lineRule="auto"/>
        <w:ind w:left="0" w:firstLine="567"/>
        <w:jc w:val="both"/>
        <w:rPr>
          <w:sz w:val="20"/>
          <w:szCs w:val="20"/>
          <w:u w:val="single"/>
        </w:rPr>
      </w:pPr>
      <w:r w:rsidRPr="00DE250B">
        <w:rPr>
          <w:sz w:val="20"/>
          <w:szCs w:val="20"/>
          <w:u w:val="single"/>
        </w:rPr>
        <w:t>Проект рішення:</w:t>
      </w:r>
    </w:p>
    <w:p w:rsidR="001B52A3" w:rsidRPr="00DE250B" w:rsidRDefault="001B52A3" w:rsidP="001B52A3">
      <w:pPr>
        <w:pStyle w:val="a9"/>
        <w:widowControl/>
        <w:ind w:firstLine="567"/>
        <w:jc w:val="both"/>
        <w:rPr>
          <w:rFonts w:ascii="Times New Roman" w:hAnsi="Times New Roman"/>
        </w:rPr>
      </w:pPr>
      <w:r w:rsidRPr="00DE250B">
        <w:rPr>
          <w:rFonts w:ascii="Times New Roman" w:hAnsi="Times New Roman"/>
        </w:rPr>
        <w:t>Затвердити основні напрямки розвитку Товариства включно з його дочірніми підприємствами на 2020 рік.</w:t>
      </w:r>
    </w:p>
    <w:p w:rsidR="001B52A3" w:rsidRPr="00DE250B" w:rsidRDefault="001B52A3" w:rsidP="001B52A3">
      <w:pPr>
        <w:pStyle w:val="4"/>
        <w:spacing w:after="0" w:line="240" w:lineRule="auto"/>
        <w:ind w:left="0" w:firstLine="567"/>
        <w:jc w:val="both"/>
        <w:rPr>
          <w:sz w:val="20"/>
          <w:szCs w:val="20"/>
          <w:lang w:val="ru-RU"/>
        </w:rPr>
      </w:pPr>
    </w:p>
    <w:p w:rsidR="001B52A3" w:rsidRPr="00DE250B" w:rsidRDefault="001B52A3" w:rsidP="001B52A3">
      <w:pPr>
        <w:pStyle w:val="4"/>
        <w:spacing w:after="0" w:line="240" w:lineRule="auto"/>
        <w:ind w:left="0" w:firstLine="567"/>
        <w:jc w:val="both"/>
        <w:rPr>
          <w:sz w:val="20"/>
          <w:szCs w:val="20"/>
        </w:rPr>
      </w:pPr>
      <w:r w:rsidRPr="00DE250B">
        <w:rPr>
          <w:sz w:val="20"/>
          <w:szCs w:val="20"/>
        </w:rPr>
        <w:t>13. Припинення повноважень Голови, заступника голови  та членів Наглядової ради Товариства.</w:t>
      </w:r>
    </w:p>
    <w:p w:rsidR="001B52A3" w:rsidRPr="00DE250B" w:rsidRDefault="001B52A3" w:rsidP="001B52A3">
      <w:pPr>
        <w:pStyle w:val="4"/>
        <w:spacing w:after="0" w:line="240" w:lineRule="auto"/>
        <w:ind w:left="0" w:firstLine="567"/>
        <w:jc w:val="both"/>
        <w:rPr>
          <w:sz w:val="20"/>
          <w:szCs w:val="20"/>
          <w:u w:val="single"/>
        </w:rPr>
      </w:pPr>
      <w:r w:rsidRPr="00DE250B">
        <w:rPr>
          <w:sz w:val="20"/>
          <w:szCs w:val="20"/>
          <w:u w:val="single"/>
        </w:rPr>
        <w:t>Проект рішення:</w:t>
      </w:r>
    </w:p>
    <w:p w:rsidR="001B52A3" w:rsidRPr="00DE250B" w:rsidRDefault="001B52A3" w:rsidP="001B52A3">
      <w:pPr>
        <w:pStyle w:val="4"/>
        <w:spacing w:after="0" w:line="240" w:lineRule="auto"/>
        <w:ind w:left="0" w:firstLine="567"/>
        <w:jc w:val="both"/>
        <w:rPr>
          <w:sz w:val="20"/>
          <w:szCs w:val="20"/>
        </w:rPr>
      </w:pPr>
      <w:r w:rsidRPr="00DE250B">
        <w:rPr>
          <w:sz w:val="20"/>
          <w:szCs w:val="20"/>
        </w:rPr>
        <w:t xml:space="preserve">Припинити </w:t>
      </w:r>
      <w:r>
        <w:rPr>
          <w:sz w:val="20"/>
          <w:szCs w:val="20"/>
        </w:rPr>
        <w:t>15.09</w:t>
      </w:r>
      <w:r w:rsidRPr="00DE250B">
        <w:rPr>
          <w:sz w:val="20"/>
          <w:szCs w:val="20"/>
        </w:rPr>
        <w:t xml:space="preserve">.2020 р. повноваження Голови Наглядової ради Прокопенка М.С., заступника голови Наглядової ради </w:t>
      </w:r>
      <w:proofErr w:type="spellStart"/>
      <w:r w:rsidRPr="00DE250B">
        <w:rPr>
          <w:sz w:val="20"/>
          <w:szCs w:val="20"/>
        </w:rPr>
        <w:t>Колубая</w:t>
      </w:r>
      <w:proofErr w:type="spellEnd"/>
      <w:r w:rsidRPr="00DE250B">
        <w:rPr>
          <w:sz w:val="20"/>
          <w:szCs w:val="20"/>
        </w:rPr>
        <w:t xml:space="preserve"> В.Я., членів Наглядової ради: </w:t>
      </w:r>
      <w:proofErr w:type="spellStart"/>
      <w:r w:rsidRPr="00DE250B">
        <w:rPr>
          <w:sz w:val="20"/>
          <w:szCs w:val="20"/>
        </w:rPr>
        <w:t>Безкоровайного</w:t>
      </w:r>
      <w:proofErr w:type="spellEnd"/>
      <w:r w:rsidRPr="00DE250B">
        <w:rPr>
          <w:sz w:val="20"/>
          <w:szCs w:val="20"/>
        </w:rPr>
        <w:t xml:space="preserve"> О.І., </w:t>
      </w:r>
      <w:proofErr w:type="spellStart"/>
      <w:r w:rsidRPr="00DE250B">
        <w:rPr>
          <w:sz w:val="20"/>
          <w:szCs w:val="20"/>
        </w:rPr>
        <w:t>Будянської</w:t>
      </w:r>
      <w:proofErr w:type="spellEnd"/>
      <w:r w:rsidRPr="00DE250B">
        <w:rPr>
          <w:sz w:val="20"/>
          <w:szCs w:val="20"/>
        </w:rPr>
        <w:t xml:space="preserve"> Л.А., Андрійчука ФЮ., у зв’язку із закінченням строку, на який вони були обрані. </w:t>
      </w:r>
    </w:p>
    <w:p w:rsidR="001B52A3" w:rsidRPr="00DE250B" w:rsidRDefault="001B52A3" w:rsidP="001B52A3">
      <w:pPr>
        <w:pStyle w:val="4"/>
        <w:spacing w:after="0" w:line="240" w:lineRule="auto"/>
        <w:ind w:left="0" w:firstLine="567"/>
        <w:jc w:val="both"/>
        <w:rPr>
          <w:sz w:val="20"/>
          <w:szCs w:val="20"/>
        </w:rPr>
      </w:pPr>
    </w:p>
    <w:p w:rsidR="001B52A3" w:rsidRPr="00DE250B" w:rsidRDefault="001B52A3" w:rsidP="001B52A3">
      <w:pPr>
        <w:pStyle w:val="4"/>
        <w:spacing w:after="0" w:line="240" w:lineRule="auto"/>
        <w:ind w:left="0" w:firstLine="567"/>
        <w:jc w:val="both"/>
        <w:rPr>
          <w:sz w:val="20"/>
          <w:szCs w:val="20"/>
        </w:rPr>
      </w:pPr>
      <w:r w:rsidRPr="00DE250B">
        <w:rPr>
          <w:sz w:val="20"/>
          <w:szCs w:val="20"/>
        </w:rPr>
        <w:t>14   Обрання членів Наглядової ради.</w:t>
      </w:r>
    </w:p>
    <w:p w:rsidR="001B52A3" w:rsidRPr="00DE250B" w:rsidRDefault="001B52A3" w:rsidP="001B52A3">
      <w:pPr>
        <w:ind w:firstLine="567"/>
        <w:jc w:val="both"/>
        <w:rPr>
          <w:lang w:eastAsia="uk-UA"/>
        </w:rPr>
      </w:pPr>
      <w:r w:rsidRPr="00DE250B">
        <w:rPr>
          <w:u w:val="single"/>
        </w:rPr>
        <w:t xml:space="preserve">Коментар: </w:t>
      </w:r>
      <w:r w:rsidRPr="00DE250B">
        <w:rPr>
          <w:lang w:eastAsia="uk-UA"/>
        </w:rPr>
        <w:t xml:space="preserve">Проект рішення не надається на підставі </w:t>
      </w:r>
      <w:proofErr w:type="spellStart"/>
      <w:r w:rsidRPr="00DE250B">
        <w:rPr>
          <w:lang w:eastAsia="uk-UA"/>
        </w:rPr>
        <w:t>п.п</w:t>
      </w:r>
      <w:proofErr w:type="spellEnd"/>
      <w:r w:rsidRPr="00DE250B">
        <w:rPr>
          <w:lang w:eastAsia="uk-UA"/>
        </w:rPr>
        <w:t>. 5) ч. 3 ст. 35 Закону України «Про акціонерні товариства».</w:t>
      </w:r>
    </w:p>
    <w:p w:rsidR="001B52A3" w:rsidRPr="00DE250B" w:rsidRDefault="001B52A3" w:rsidP="001B52A3">
      <w:pPr>
        <w:ind w:firstLine="567"/>
        <w:jc w:val="both"/>
      </w:pPr>
      <w:r w:rsidRPr="00DE250B">
        <w:t xml:space="preserve">Членам Наглядової ради приступити до виконання своїх обов’язків </w:t>
      </w:r>
      <w:r>
        <w:t xml:space="preserve">15 вересня </w:t>
      </w:r>
      <w:r w:rsidRPr="00DE250B">
        <w:t xml:space="preserve">  20</w:t>
      </w:r>
      <w:r w:rsidRPr="00DE250B">
        <w:rPr>
          <w:lang w:val="ru-RU"/>
        </w:rPr>
        <w:t>20</w:t>
      </w:r>
      <w:r w:rsidRPr="00DE250B">
        <w:t xml:space="preserve"> року.</w:t>
      </w:r>
    </w:p>
    <w:p w:rsidR="001B52A3" w:rsidRPr="00DE250B" w:rsidRDefault="001B52A3" w:rsidP="001B52A3">
      <w:pPr>
        <w:ind w:firstLine="567"/>
        <w:jc w:val="both"/>
      </w:pPr>
      <w:r w:rsidRPr="00DE250B">
        <w:t>Членам Наглядової ради на першому своєму засіданні обрати Голову Наглядової ради та його заступника і подати протокол засідання Генеральному директору Товариства.</w:t>
      </w:r>
    </w:p>
    <w:p w:rsidR="001B52A3" w:rsidRPr="00DE250B" w:rsidRDefault="001B52A3" w:rsidP="001B52A3">
      <w:pPr>
        <w:ind w:firstLine="567"/>
        <w:jc w:val="both"/>
        <w:rPr>
          <w:lang w:eastAsia="uk-UA"/>
        </w:rPr>
      </w:pPr>
    </w:p>
    <w:p w:rsidR="001B52A3" w:rsidRPr="00DE250B" w:rsidRDefault="001B52A3" w:rsidP="001B52A3">
      <w:pPr>
        <w:pStyle w:val="4"/>
        <w:tabs>
          <w:tab w:val="left" w:pos="426"/>
        </w:tabs>
        <w:spacing w:after="0" w:line="240" w:lineRule="auto"/>
        <w:ind w:left="0" w:firstLine="567"/>
        <w:jc w:val="both"/>
        <w:rPr>
          <w:sz w:val="20"/>
          <w:szCs w:val="20"/>
        </w:rPr>
      </w:pPr>
      <w:r w:rsidRPr="00DE250B">
        <w:rPr>
          <w:sz w:val="20"/>
          <w:szCs w:val="20"/>
        </w:rPr>
        <w:t>15. 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1B52A3" w:rsidRPr="00DE250B" w:rsidRDefault="001B52A3" w:rsidP="001B52A3">
      <w:pPr>
        <w:ind w:firstLine="567"/>
        <w:jc w:val="both"/>
        <w:rPr>
          <w:u w:val="single"/>
        </w:rPr>
      </w:pPr>
      <w:r w:rsidRPr="00DE250B">
        <w:rPr>
          <w:u w:val="single"/>
        </w:rPr>
        <w:t>Проект рішення:</w:t>
      </w:r>
    </w:p>
    <w:p w:rsidR="001B52A3" w:rsidRPr="00DE250B" w:rsidRDefault="001B52A3" w:rsidP="001B52A3">
      <w:pPr>
        <w:ind w:firstLine="567"/>
        <w:jc w:val="both"/>
      </w:pPr>
      <w:r w:rsidRPr="00DE250B">
        <w:t xml:space="preserve">Затвердити умови цивільно-правових договорів з Головою, заступником голови та членами Наглядової ради Товариства  </w:t>
      </w:r>
    </w:p>
    <w:p w:rsidR="001B52A3" w:rsidRPr="00DE250B" w:rsidRDefault="001B52A3" w:rsidP="001B52A3">
      <w:pPr>
        <w:pStyle w:val="a9"/>
        <w:ind w:firstLine="567"/>
        <w:jc w:val="both"/>
        <w:rPr>
          <w:rFonts w:ascii="Times New Roman" w:hAnsi="Times New Roman"/>
        </w:rPr>
      </w:pPr>
      <w:r w:rsidRPr="00DE250B">
        <w:rPr>
          <w:rFonts w:ascii="Times New Roman" w:hAnsi="Times New Roman"/>
        </w:rPr>
        <w:t xml:space="preserve"> Загальні збори уповноважують Генерального директора Іванчука В.І. підписати цивільно-правові договори, від імені Товариства, з Головою, заступником голови та членами Наглядової ради.</w:t>
      </w:r>
    </w:p>
    <w:p w:rsidR="001B52A3" w:rsidRPr="00DE250B" w:rsidRDefault="001B52A3" w:rsidP="001B52A3">
      <w:pPr>
        <w:pStyle w:val="a9"/>
        <w:ind w:firstLine="567"/>
        <w:jc w:val="both"/>
        <w:rPr>
          <w:rFonts w:ascii="Times New Roman" w:hAnsi="Times New Roman"/>
        </w:rPr>
      </w:pPr>
    </w:p>
    <w:p w:rsidR="001B52A3" w:rsidRPr="00DE250B" w:rsidRDefault="001B52A3" w:rsidP="001B52A3">
      <w:pPr>
        <w:pStyle w:val="4"/>
        <w:spacing w:after="0" w:line="240" w:lineRule="auto"/>
        <w:ind w:left="0" w:firstLine="567"/>
        <w:jc w:val="both"/>
        <w:rPr>
          <w:sz w:val="20"/>
          <w:szCs w:val="20"/>
          <w:lang w:val="ru-RU"/>
        </w:rPr>
      </w:pPr>
      <w:r w:rsidRPr="00DE250B">
        <w:rPr>
          <w:sz w:val="20"/>
          <w:szCs w:val="20"/>
        </w:rPr>
        <w:t>16. Внесення змін та доповнень до Статуту  ДП «Черкаська мехколона» Товариства  шляхом  викладення його у новій редакції та призначення особи, уповноваженої на підписання нової редакції Статуту Товариства.</w:t>
      </w:r>
    </w:p>
    <w:p w:rsidR="001B52A3" w:rsidRPr="00DE250B" w:rsidRDefault="001B52A3" w:rsidP="001B52A3">
      <w:pPr>
        <w:ind w:firstLine="567"/>
        <w:jc w:val="both"/>
        <w:rPr>
          <w:u w:val="single"/>
        </w:rPr>
      </w:pPr>
      <w:r w:rsidRPr="00DE250B">
        <w:rPr>
          <w:u w:val="single"/>
        </w:rPr>
        <w:t>Проект рішення:</w:t>
      </w:r>
    </w:p>
    <w:p w:rsidR="001B52A3" w:rsidRPr="00DE250B" w:rsidRDefault="001B52A3" w:rsidP="001B52A3">
      <w:pPr>
        <w:ind w:firstLine="709"/>
        <w:jc w:val="both"/>
        <w:rPr>
          <w:lang w:val="ru-RU"/>
        </w:rPr>
      </w:pPr>
      <w:r w:rsidRPr="00DE250B">
        <w:t xml:space="preserve">Затвердити </w:t>
      </w:r>
      <w:proofErr w:type="spellStart"/>
      <w:r w:rsidRPr="00DE250B">
        <w:t>нов</w:t>
      </w:r>
      <w:proofErr w:type="spellEnd"/>
      <w:r w:rsidRPr="00DE250B">
        <w:rPr>
          <w:lang w:val="ru-RU"/>
        </w:rPr>
        <w:t>у</w:t>
      </w:r>
      <w:r w:rsidRPr="00DE250B">
        <w:t xml:space="preserve"> </w:t>
      </w:r>
      <w:proofErr w:type="spellStart"/>
      <w:r w:rsidRPr="00DE250B">
        <w:t>редакці</w:t>
      </w:r>
      <w:proofErr w:type="spellEnd"/>
      <w:r w:rsidRPr="00DE250B">
        <w:rPr>
          <w:lang w:val="ru-RU"/>
        </w:rPr>
        <w:t>ю</w:t>
      </w:r>
      <w:r w:rsidRPr="00DE250B">
        <w:t xml:space="preserve"> </w:t>
      </w:r>
      <w:proofErr w:type="spellStart"/>
      <w:r w:rsidRPr="00DE250B">
        <w:t>стату</w:t>
      </w:r>
      <w:proofErr w:type="spellEnd"/>
      <w:r w:rsidRPr="00DE250B">
        <w:t xml:space="preserve"> </w:t>
      </w:r>
      <w:proofErr w:type="spellStart"/>
      <w:r w:rsidRPr="00DE250B">
        <w:t>дочірн</w:t>
      </w:r>
      <w:r w:rsidRPr="00DE250B">
        <w:rPr>
          <w:lang w:val="ru-RU"/>
        </w:rPr>
        <w:t>ього</w:t>
      </w:r>
      <w:proofErr w:type="spellEnd"/>
      <w:r w:rsidRPr="00DE250B">
        <w:t xml:space="preserve"> підприємств</w:t>
      </w:r>
      <w:r w:rsidRPr="00DE250B">
        <w:rPr>
          <w:lang w:val="ru-RU"/>
        </w:rPr>
        <w:t>а</w:t>
      </w:r>
      <w:r w:rsidRPr="00DE250B">
        <w:t xml:space="preserve"> «Черкаська механізована колона»</w:t>
      </w:r>
      <w:r w:rsidRPr="00DE250B">
        <w:rPr>
          <w:lang w:val="ru-RU"/>
        </w:rPr>
        <w:t>.</w:t>
      </w:r>
    </w:p>
    <w:p w:rsidR="001B52A3" w:rsidRPr="00DE250B" w:rsidRDefault="001B52A3" w:rsidP="001B52A3">
      <w:pPr>
        <w:ind w:firstLine="709"/>
        <w:jc w:val="both"/>
      </w:pPr>
      <w:r w:rsidRPr="00DE250B">
        <w:t xml:space="preserve">Уповноважити Генерального директора Товариства Іванчука Василя Івановича підписати нову редакцію </w:t>
      </w:r>
      <w:proofErr w:type="spellStart"/>
      <w:r w:rsidRPr="00DE250B">
        <w:t>Стату</w:t>
      </w:r>
      <w:proofErr w:type="spellEnd"/>
      <w:r w:rsidRPr="00DE250B">
        <w:t xml:space="preserve"> дочірнього  підприємств Товариства – ДП «Черкаська мехколона».</w:t>
      </w:r>
    </w:p>
    <w:p w:rsidR="001B52A3" w:rsidRPr="00DE250B" w:rsidRDefault="001B52A3" w:rsidP="001B52A3">
      <w:pPr>
        <w:pStyle w:val="a9"/>
        <w:ind w:firstLine="709"/>
        <w:jc w:val="both"/>
        <w:rPr>
          <w:rFonts w:ascii="Times New Roman" w:hAnsi="Times New Roman"/>
        </w:rPr>
      </w:pPr>
      <w:r w:rsidRPr="00DE250B">
        <w:rPr>
          <w:rFonts w:ascii="Times New Roman" w:hAnsi="Times New Roman"/>
        </w:rPr>
        <w:t xml:space="preserve">Доручити директору дочірнього підприємства «Черкаська мехколона» </w:t>
      </w:r>
      <w:r>
        <w:rPr>
          <w:rFonts w:ascii="Times New Roman" w:hAnsi="Times New Roman"/>
        </w:rPr>
        <w:t xml:space="preserve">зареєструвати нову редакцію Статуту </w:t>
      </w:r>
      <w:r w:rsidRPr="00DE250B">
        <w:rPr>
          <w:rFonts w:ascii="Times New Roman" w:hAnsi="Times New Roman"/>
        </w:rPr>
        <w:t>ДП «Черкаська мехколона»</w:t>
      </w:r>
      <w:r>
        <w:rPr>
          <w:rFonts w:ascii="Times New Roman" w:hAnsi="Times New Roman"/>
        </w:rPr>
        <w:t xml:space="preserve"> у</w:t>
      </w:r>
      <w:r w:rsidRPr="00DE250B">
        <w:rPr>
          <w:rFonts w:ascii="Times New Roman" w:hAnsi="Times New Roman"/>
        </w:rPr>
        <w:t xml:space="preserve"> встановленому законодавством порядку</w:t>
      </w:r>
      <w:r>
        <w:rPr>
          <w:rFonts w:ascii="Times New Roman" w:hAnsi="Times New Roman"/>
        </w:rPr>
        <w:t xml:space="preserve"> (адресу для внесення відомостей до  </w:t>
      </w:r>
      <w:r w:rsidRPr="00DE250B">
        <w:rPr>
          <w:rFonts w:ascii="Times New Roman" w:hAnsi="Times New Roman"/>
        </w:rPr>
        <w:t xml:space="preserve"> </w:t>
      </w:r>
      <w:r>
        <w:rPr>
          <w:rFonts w:ascii="Times New Roman" w:hAnsi="Times New Roman"/>
          <w:color w:val="2F353E"/>
        </w:rPr>
        <w:t>Єдиного державного реєстру</w:t>
      </w:r>
      <w:r w:rsidRPr="00DE250B">
        <w:rPr>
          <w:rFonts w:ascii="Times New Roman" w:hAnsi="Times New Roman"/>
          <w:color w:val="2F353E"/>
        </w:rPr>
        <w:t xml:space="preserve"> юридичних осіб, фізичних осіб-підприємців та громадських формувань</w:t>
      </w:r>
      <w:r w:rsidRPr="00DE250B">
        <w:rPr>
          <w:rFonts w:ascii="Times New Roman" w:hAnsi="Times New Roman"/>
        </w:rPr>
        <w:t xml:space="preserve"> </w:t>
      </w:r>
      <w:r>
        <w:rPr>
          <w:rFonts w:ascii="Times New Roman" w:hAnsi="Times New Roman"/>
        </w:rPr>
        <w:t>визначити за фактичним місцезнаходження підприємства).</w:t>
      </w:r>
    </w:p>
    <w:p w:rsidR="001B52A3" w:rsidRPr="00DE250B" w:rsidRDefault="001B52A3" w:rsidP="001B52A3">
      <w:pPr>
        <w:pStyle w:val="a8"/>
        <w:ind w:left="0" w:firstLine="567"/>
        <w:jc w:val="both"/>
        <w:rPr>
          <w:sz w:val="20"/>
        </w:rPr>
      </w:pPr>
    </w:p>
    <w:p w:rsidR="001B52A3" w:rsidRPr="00DE250B" w:rsidRDefault="001B52A3" w:rsidP="001B52A3">
      <w:pPr>
        <w:pStyle w:val="a8"/>
        <w:ind w:left="0" w:firstLine="567"/>
        <w:jc w:val="both"/>
        <w:rPr>
          <w:sz w:val="20"/>
        </w:rPr>
      </w:pPr>
      <w:r w:rsidRPr="00DE250B">
        <w:rPr>
          <w:sz w:val="20"/>
        </w:rPr>
        <w:t>17. Попереднє схвалення значних правочинів, які можуть вчинятись Товариством або його дочірніми підприємствами, протягом одного року з дати прийняття рішення, якщо ринкова вартість майна, послуг, договорів тощо, що є  предметом  таких правочинів, перевищує 25%  вартості активів Товариства або його ДП  за даними останньої річної фінансової звітності.</w:t>
      </w:r>
    </w:p>
    <w:p w:rsidR="001B52A3" w:rsidRPr="00DE250B" w:rsidRDefault="001B52A3" w:rsidP="001B52A3">
      <w:pPr>
        <w:pStyle w:val="a8"/>
        <w:ind w:left="0" w:firstLine="567"/>
        <w:jc w:val="both"/>
        <w:rPr>
          <w:sz w:val="20"/>
          <w:u w:val="single"/>
        </w:rPr>
      </w:pPr>
      <w:r w:rsidRPr="00DE250B">
        <w:rPr>
          <w:sz w:val="20"/>
          <w:u w:val="single"/>
        </w:rPr>
        <w:t>Проект рішення:</w:t>
      </w:r>
    </w:p>
    <w:p w:rsidR="001B52A3" w:rsidRPr="00DE250B" w:rsidRDefault="001B52A3" w:rsidP="001B52A3">
      <w:pPr>
        <w:tabs>
          <w:tab w:val="left" w:pos="851"/>
        </w:tabs>
        <w:ind w:firstLine="567"/>
        <w:jc w:val="both"/>
      </w:pPr>
      <w:r w:rsidRPr="00DE250B">
        <w:t xml:space="preserve">17.1. Схвалити вчинення </w:t>
      </w:r>
      <w:r w:rsidR="00183C5B" w:rsidRPr="00DE250B">
        <w:t>Товариством</w:t>
      </w:r>
      <w:r w:rsidRPr="00DE250B">
        <w:t xml:space="preserve">  та/або його дочірніми підприємствами, за рішенням Наглядової ради строком н</w:t>
      </w:r>
      <w:r>
        <w:t>а один рік (до проведення в 2021</w:t>
      </w:r>
      <w:r w:rsidRPr="00DE250B">
        <w:t xml:space="preserve"> році чергових загальних зборів Товариства),  вчинення значних правочинів в ході поточної господарської діяльності, характер яких  пов’язаний з їх фінансово-господарською </w:t>
      </w:r>
      <w:r w:rsidRPr="00DE250B">
        <w:lastRenderedPageBreak/>
        <w:t xml:space="preserve">діяльністю з ринковою вартістю майна, робіт, послуг тощо, що є  предметом таких  правочинів,   </w:t>
      </w:r>
      <w:r w:rsidRPr="00DE250B">
        <w:rPr>
          <w:color w:val="000000"/>
        </w:rPr>
        <w:t>якщо вартість за окремим договором, перевищує 25  і більше відсотків вартості активів за даними останньої річної фінансової звітності Товариства або його дочірнього підприємства, але не більше 400,00 млн. грн.  за кожним договором окремо.</w:t>
      </w:r>
    </w:p>
    <w:p w:rsidR="001B52A3" w:rsidRPr="00DE250B" w:rsidRDefault="001B52A3" w:rsidP="001B52A3">
      <w:pPr>
        <w:tabs>
          <w:tab w:val="left" w:pos="426"/>
        </w:tabs>
        <w:ind w:firstLine="567"/>
        <w:jc w:val="both"/>
        <w:rPr>
          <w:color w:val="000000"/>
        </w:rPr>
      </w:pPr>
      <w:r w:rsidRPr="00DE250B">
        <w:rPr>
          <w:bCs/>
        </w:rPr>
        <w:t xml:space="preserve">17.2.  </w:t>
      </w:r>
      <w:r w:rsidRPr="00DE250B">
        <w:t>Схвалити вчинення Товариством та/або його дочірніми підприємствами, за рішенням Наглядової ради строком на од</w:t>
      </w:r>
      <w:r>
        <w:t>ин рік (до проведення в 2021</w:t>
      </w:r>
      <w:r w:rsidRPr="00DE250B">
        <w:t xml:space="preserve"> році чергових загальних зборів Товариства) значних правочинів  щодо відчуження земельних ділянок та об’єктів нерухомості, якщо їх ринкова вартість </w:t>
      </w:r>
      <w:r w:rsidRPr="00DE250B">
        <w:rPr>
          <w:color w:val="000000"/>
        </w:rPr>
        <w:t xml:space="preserve">перевищує </w:t>
      </w:r>
      <w:proofErr w:type="spellStart"/>
      <w:r w:rsidRPr="00DE250B">
        <w:rPr>
          <w:color w:val="000000"/>
        </w:rPr>
        <w:t>перевищує</w:t>
      </w:r>
      <w:proofErr w:type="spellEnd"/>
      <w:r w:rsidRPr="00DE250B">
        <w:rPr>
          <w:color w:val="000000"/>
        </w:rPr>
        <w:t xml:space="preserve"> 25  і більше вартості активів за даними останньої річної фінансової звітності Товариства або його дочірнього підприємства.</w:t>
      </w:r>
    </w:p>
    <w:p w:rsidR="001B52A3" w:rsidRPr="00DE250B" w:rsidRDefault="001B52A3" w:rsidP="001B52A3">
      <w:pPr>
        <w:tabs>
          <w:tab w:val="left" w:pos="426"/>
        </w:tabs>
        <w:jc w:val="both"/>
        <w:rPr>
          <w:color w:val="000000"/>
        </w:rPr>
      </w:pPr>
    </w:p>
    <w:p w:rsidR="001B52A3" w:rsidRPr="00DE250B" w:rsidRDefault="001B52A3" w:rsidP="001B52A3">
      <w:pPr>
        <w:pStyle w:val="ab"/>
        <w:spacing w:before="0" w:beforeAutospacing="0" w:after="0" w:afterAutospacing="0"/>
        <w:jc w:val="both"/>
        <w:rPr>
          <w:sz w:val="20"/>
          <w:szCs w:val="20"/>
          <w:lang w:eastAsia="uk-UA"/>
        </w:rPr>
      </w:pPr>
      <w:r w:rsidRPr="004D4A28">
        <w:rPr>
          <w:sz w:val="20"/>
          <w:szCs w:val="20"/>
        </w:rPr>
        <w:t xml:space="preserve">Відповідно до Закону України «Про акціонерні товариства» від дати надіслання повідомлення про проведення Загальних зборів до дня скликання загальних зборів акціонери або їх уповноважені представники  мають  можливість ознайомитися з документами пов'язаними з порядком денним зборів, в приміщенні Товариства за адресою: м. Київ, вул. Л.Толстого,55-а попередивши про свій намір корпоративного секретаря за тел. 095- 281-33-72 не пізніше 1 робочого дня  та в день проведення зборів за вказаною в повідомлені про скликання зборів </w:t>
      </w:r>
      <w:proofErr w:type="spellStart"/>
      <w:r w:rsidRPr="004D4A28">
        <w:rPr>
          <w:sz w:val="20"/>
          <w:szCs w:val="20"/>
        </w:rPr>
        <w:t>адресою.Посадова</w:t>
      </w:r>
      <w:proofErr w:type="spellEnd"/>
      <w:r w:rsidRPr="004D4A28">
        <w:rPr>
          <w:sz w:val="20"/>
          <w:szCs w:val="20"/>
        </w:rPr>
        <w:t xml:space="preserve"> особа Товариства, відповідальна за порядок ознайомлення акціонерів з</w:t>
      </w:r>
      <w:r w:rsidRPr="00DE250B">
        <w:rPr>
          <w:sz w:val="20"/>
          <w:szCs w:val="20"/>
        </w:rPr>
        <w:t xml:space="preserve"> документами – Генеральний директор Іванчук В.І.  Інформація з проектами рішень щодо кожного з питань, включених до проекту порядку денного розміщена на власному </w:t>
      </w:r>
      <w:proofErr w:type="spellStart"/>
      <w:r w:rsidRPr="00DE250B">
        <w:rPr>
          <w:sz w:val="20"/>
          <w:szCs w:val="20"/>
        </w:rPr>
        <w:t>веб</w:t>
      </w:r>
      <w:proofErr w:type="spellEnd"/>
      <w:r w:rsidRPr="00DE250B">
        <w:rPr>
          <w:sz w:val="20"/>
          <w:szCs w:val="20"/>
        </w:rPr>
        <w:t xml:space="preserve"> - сайті </w:t>
      </w:r>
      <w:proofErr w:type="spellStart"/>
      <w:r w:rsidRPr="00DE250B">
        <w:rPr>
          <w:sz w:val="20"/>
          <w:szCs w:val="20"/>
        </w:rPr>
        <w:t>Това</w:t>
      </w:r>
      <w:proofErr w:type="spellEnd"/>
      <w:r w:rsidRPr="00DE250B">
        <w:rPr>
          <w:sz w:val="20"/>
          <w:szCs w:val="20"/>
        </w:rPr>
        <w:t>риства</w:t>
      </w:r>
      <w:r w:rsidRPr="00DE250B">
        <w:rPr>
          <w:rStyle w:val="apple-converted-space"/>
          <w:sz w:val="20"/>
          <w:szCs w:val="20"/>
        </w:rPr>
        <w:t> </w:t>
      </w:r>
      <w:hyperlink r:id="rId8" w:history="1">
        <w:r w:rsidRPr="00DE250B">
          <w:rPr>
            <w:rStyle w:val="ac"/>
            <w:b/>
            <w:sz w:val="20"/>
            <w:szCs w:val="20"/>
          </w:rPr>
          <w:t>http://kievselelektro.pat.ua</w:t>
        </w:r>
      </w:hyperlink>
      <w:r w:rsidRPr="00DE250B">
        <w:rPr>
          <w:sz w:val="20"/>
          <w:szCs w:val="20"/>
        </w:rPr>
        <w:t xml:space="preserve"> та оприлюднена в загальнодоступній базі НКЦПФР. </w:t>
      </w:r>
      <w:r w:rsidRPr="00DE250B">
        <w:rPr>
          <w:sz w:val="20"/>
          <w:szCs w:val="20"/>
          <w:lang w:eastAsia="uk-UA"/>
        </w:rPr>
        <w:t xml:space="preserve">Акціонери Товариства мають право внести пропозиції щодо питань, включених до проекту порядку денного Зборів не пізніше ніж за 20 днів до дати проведення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подається в письмовій формі із зазначенням прізвища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Товариство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Зборів, а щодо кандидатів до складу органів товариства - не пізніше ніж за 4  дні до дати проведення загальних зборів. Пропозиції акціонерів (акціонера), які сукупно є власниками 5 або більше відсотків голосуючих акцій, підлягають обов’язковому включення до проекту порядку денного загальних зборів. Рішення про відмову у включенні до проекту порядку денного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та неповноти даних, які зазначені вище в цьому повідомленні. Зміни про проекту порядку денного зборів вносяться лише шляхом включення нових питань з проектами рішень або проектів рішень із запропонованих питань. Товариство не має право вносити зміни до запропонованих акціонерами питань або проектів рішень. Мотивоване рішення про відмову у включенні пропозиції до проекту порядку денного зборів Товариством надсилається акціонеру протягом трьох днів з моменту його прийняття. У разі внесення змін до проекту порядку денного зборів Товариство не пізніше ніж за 10 днів до дати проведення зборів повідомляє акціонерів про такі зміни та направляє або вручає особисто порядок денний, а також проекти рішень, що додаються на підставі пропозицій акціонерів. Інформація про зміни в проекти порядку денного зборів не пізніше ніж за 10 днів до дати проведення зборів буде також розміщена на власному веб-сайті Товариства. Для ознайомлення з документами з підготовки та проведення Загальних зборів, реєстрації та участі у Загальних зборах  акціонерам необхідно мати при собі паспорт, а представникам акціонерів - паспорт та довіреність на право представляти інтереси акціонерів на загальних зборах, оформлену згідно з вимогами чинного законодавства. Акціонер має право призначити свого представника постійно або на певний строк. Представником акціонера на загальних зборах може бути лише фізична особа.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У реєстрації акціонера (його представника) для участі у загальних зборах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Товариства, а також у разі відсутності акціонера в переліку акціонерів, які мають право на участь у загальних зборах, складеному за 3 (три) робочих дні до дня проведення чергових (річних)  загальних зборів акціонерів, станом на 24.00 год. </w:t>
      </w:r>
      <w:r>
        <w:rPr>
          <w:sz w:val="20"/>
          <w:szCs w:val="20"/>
          <w:lang w:eastAsia="uk-UA"/>
        </w:rPr>
        <w:t xml:space="preserve">09 вересня </w:t>
      </w:r>
      <w:r w:rsidRPr="00DE250B">
        <w:rPr>
          <w:sz w:val="20"/>
          <w:szCs w:val="20"/>
          <w:lang w:eastAsia="uk-UA"/>
        </w:rPr>
        <w:t xml:space="preserve">  2020 року.</w:t>
      </w:r>
    </w:p>
    <w:p w:rsidR="001B52A3" w:rsidRDefault="001B52A3" w:rsidP="001B52A3">
      <w:pPr>
        <w:ind w:firstLine="720"/>
        <w:jc w:val="both"/>
        <w:rPr>
          <w:lang w:eastAsia="uk-UA"/>
        </w:rPr>
      </w:pPr>
      <w:r w:rsidRPr="00DE250B">
        <w:rPr>
          <w:lang w:eastAsia="uk-UA"/>
        </w:rPr>
        <w:t>На дату складання переліку осіб (</w:t>
      </w:r>
      <w:r w:rsidR="00020DDF">
        <w:rPr>
          <w:lang w:eastAsia="uk-UA"/>
        </w:rPr>
        <w:t>03.08</w:t>
      </w:r>
      <w:bookmarkStart w:id="0" w:name="_GoBack"/>
      <w:bookmarkEnd w:id="0"/>
      <w:r w:rsidRPr="00DE250B">
        <w:rPr>
          <w:lang w:eastAsia="uk-UA"/>
        </w:rPr>
        <w:t>.2020 р.), яким надсилається повідомлення про проведення загальних зборів загальна кількість акцій становить 25000000 штук, кількість голосуючих акцій становить 21691667  штук.</w:t>
      </w:r>
    </w:p>
    <w:p w:rsidR="001B52A3" w:rsidRDefault="001B52A3" w:rsidP="001B52A3">
      <w:pPr>
        <w:jc w:val="both"/>
        <w:rPr>
          <w:lang w:eastAsia="uk-UA"/>
        </w:rPr>
      </w:pPr>
    </w:p>
    <w:p w:rsidR="001B52A3" w:rsidRDefault="001B52A3" w:rsidP="001B52A3">
      <w:pPr>
        <w:jc w:val="both"/>
        <w:rPr>
          <w:lang w:eastAsia="uk-UA"/>
        </w:rPr>
      </w:pPr>
    </w:p>
    <w:p w:rsidR="001B52A3" w:rsidRDefault="001B52A3" w:rsidP="001B52A3">
      <w:pPr>
        <w:jc w:val="both"/>
        <w:rPr>
          <w:lang w:eastAsia="uk-UA"/>
        </w:rPr>
      </w:pPr>
    </w:p>
    <w:p w:rsidR="001B52A3" w:rsidRDefault="001B52A3" w:rsidP="001B52A3">
      <w:pPr>
        <w:jc w:val="both"/>
        <w:rPr>
          <w:lang w:eastAsia="uk-UA"/>
        </w:rPr>
      </w:pPr>
    </w:p>
    <w:p w:rsidR="001B52A3" w:rsidRPr="00DE250B" w:rsidRDefault="001B52A3" w:rsidP="001B52A3">
      <w:pPr>
        <w:jc w:val="both"/>
        <w:rPr>
          <w:lang w:eastAsia="uk-UA"/>
        </w:rPr>
      </w:pPr>
    </w:p>
    <w:p w:rsidR="001B52A3" w:rsidRPr="00DE250B" w:rsidRDefault="001B52A3" w:rsidP="001B52A3">
      <w:pPr>
        <w:jc w:val="center"/>
        <w:rPr>
          <w:b/>
        </w:rPr>
      </w:pPr>
      <w:r w:rsidRPr="00DE250B">
        <w:rPr>
          <w:b/>
        </w:rPr>
        <w:t>Основні показники фінансово-господарської діяльності підприємства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55"/>
        <w:gridCol w:w="1490"/>
        <w:gridCol w:w="2215"/>
      </w:tblGrid>
      <w:tr w:rsidR="001B52A3" w:rsidRPr="00DE250B" w:rsidTr="002054FF">
        <w:trPr>
          <w:tblCellSpacing w:w="22" w:type="dxa"/>
        </w:trPr>
        <w:tc>
          <w:tcPr>
            <w:tcW w:w="3124" w:type="pct"/>
            <w:vMerge w:val="restar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Найменування показника </w:t>
            </w:r>
          </w:p>
        </w:tc>
        <w:tc>
          <w:tcPr>
            <w:tcW w:w="1814" w:type="pct"/>
            <w:gridSpan w:val="2"/>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Період  (рік)</w:t>
            </w:r>
          </w:p>
        </w:tc>
      </w:tr>
      <w:tr w:rsidR="001B52A3" w:rsidRPr="00DE250B" w:rsidTr="002054F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52A3" w:rsidRPr="00DE250B" w:rsidRDefault="001B52A3" w:rsidP="002054FF"/>
        </w:tc>
        <w:tc>
          <w:tcPr>
            <w:tcW w:w="730"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Pr>
                <w:sz w:val="20"/>
                <w:szCs w:val="20"/>
              </w:rPr>
              <w:t>звітний (2019</w:t>
            </w:r>
            <w:r w:rsidRPr="00DE250B">
              <w:rPr>
                <w:sz w:val="20"/>
                <w:szCs w:val="20"/>
              </w:rPr>
              <w:t>)</w:t>
            </w:r>
          </w:p>
        </w:tc>
        <w:tc>
          <w:tcPr>
            <w:tcW w:w="1063"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попередній (201</w:t>
            </w:r>
            <w:r>
              <w:rPr>
                <w:sz w:val="20"/>
                <w:szCs w:val="20"/>
              </w:rPr>
              <w:t>8</w:t>
            </w:r>
            <w:r w:rsidRPr="00DE250B">
              <w:rPr>
                <w:sz w:val="20"/>
                <w:szCs w:val="20"/>
              </w:rPr>
              <w:t>)</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Усього активів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202076</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216264</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Основні засоби  (за залишковою вартістю)</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34762</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25749</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Запаси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16950</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26792</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Сумарна дебіторська заборгованість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54862</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91508</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Гроші та їх еквіваленти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79291</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47328</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Нерозподілений прибуток (непокритий збиток)</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102372</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72620</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Власний капітал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130976</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101230</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Зареєстрований (пайовий/статутний) капітал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8750</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8750</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Довгострокові зобов'язання і забезпечення</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Поточні зобов'язання і забезпечення</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71099</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115034</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Чистий фінансовий результат прибуток (збиток)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tabs>
                <w:tab w:val="left" w:pos="0"/>
                <w:tab w:val="left" w:pos="373"/>
                <w:tab w:val="left" w:pos="515"/>
              </w:tabs>
              <w:spacing w:before="0" w:beforeAutospacing="0" w:after="0" w:afterAutospacing="0"/>
              <w:ind w:left="89"/>
              <w:jc w:val="center"/>
              <w:rPr>
                <w:sz w:val="20"/>
                <w:szCs w:val="20"/>
              </w:rPr>
            </w:pPr>
            <w:r>
              <w:rPr>
                <w:sz w:val="20"/>
                <w:szCs w:val="20"/>
              </w:rPr>
              <w:t>32751,7</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tabs>
                <w:tab w:val="left" w:pos="0"/>
                <w:tab w:val="left" w:pos="373"/>
                <w:tab w:val="left" w:pos="515"/>
              </w:tabs>
              <w:spacing w:before="0" w:beforeAutospacing="0" w:after="0" w:afterAutospacing="0"/>
              <w:ind w:left="89"/>
              <w:jc w:val="center"/>
              <w:rPr>
                <w:sz w:val="20"/>
                <w:szCs w:val="20"/>
              </w:rPr>
            </w:pPr>
            <w:r w:rsidRPr="00DE250B">
              <w:rPr>
                <w:sz w:val="20"/>
                <w:szCs w:val="20"/>
              </w:rPr>
              <w:t>10794,6</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Середньорічна кількість акцій (шт.)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25000000</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25000000</w:t>
            </w:r>
          </w:p>
        </w:tc>
      </w:tr>
      <w:tr w:rsidR="001B52A3" w:rsidRPr="00DE250B" w:rsidTr="002054FF">
        <w:trPr>
          <w:tblCellSpacing w:w="22" w:type="dxa"/>
        </w:trPr>
        <w:tc>
          <w:tcPr>
            <w:tcW w:w="3124"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rPr>
                <w:sz w:val="20"/>
                <w:szCs w:val="20"/>
              </w:rPr>
            </w:pPr>
            <w:r w:rsidRPr="00DE250B">
              <w:rPr>
                <w:sz w:val="20"/>
                <w:szCs w:val="20"/>
              </w:rPr>
              <w:t>Чистий прибуток (збиток) на одну просту акцію (грн..) </w:t>
            </w:r>
          </w:p>
        </w:tc>
        <w:tc>
          <w:tcPr>
            <w:tcW w:w="730"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Pr>
                <w:sz w:val="20"/>
                <w:szCs w:val="20"/>
              </w:rPr>
              <w:t>1,31</w:t>
            </w:r>
          </w:p>
        </w:tc>
        <w:tc>
          <w:tcPr>
            <w:tcW w:w="1063" w:type="pct"/>
            <w:tcBorders>
              <w:top w:val="outset" w:sz="6" w:space="0" w:color="auto"/>
              <w:left w:val="outset" w:sz="6" w:space="0" w:color="auto"/>
              <w:bottom w:val="outset" w:sz="6" w:space="0" w:color="auto"/>
              <w:right w:val="outset" w:sz="6" w:space="0" w:color="auto"/>
            </w:tcBorders>
          </w:tcPr>
          <w:p w:rsidR="001B52A3" w:rsidRPr="00DE250B" w:rsidRDefault="001B52A3" w:rsidP="002054FF">
            <w:pPr>
              <w:pStyle w:val="ab"/>
              <w:spacing w:before="0" w:beforeAutospacing="0" w:after="0" w:afterAutospacing="0"/>
              <w:jc w:val="center"/>
              <w:rPr>
                <w:sz w:val="20"/>
                <w:szCs w:val="20"/>
              </w:rPr>
            </w:pPr>
            <w:r w:rsidRPr="00DE250B">
              <w:rPr>
                <w:sz w:val="20"/>
                <w:szCs w:val="20"/>
              </w:rPr>
              <w:t>0,43</w:t>
            </w:r>
          </w:p>
        </w:tc>
      </w:tr>
    </w:tbl>
    <w:p w:rsidR="001B52A3" w:rsidRPr="00DE250B" w:rsidRDefault="001B52A3" w:rsidP="001B52A3">
      <w:pPr>
        <w:tabs>
          <w:tab w:val="left" w:pos="426"/>
        </w:tabs>
        <w:ind w:firstLine="567"/>
        <w:jc w:val="both"/>
        <w:rPr>
          <w:color w:val="000000"/>
          <w:lang w:val="en-US"/>
        </w:rPr>
      </w:pPr>
    </w:p>
    <w:p w:rsidR="001B52A3" w:rsidRPr="00DE250B" w:rsidRDefault="001B52A3" w:rsidP="001B52A3">
      <w:pPr>
        <w:pStyle w:val="4"/>
        <w:spacing w:after="0" w:line="240" w:lineRule="auto"/>
        <w:jc w:val="both"/>
        <w:rPr>
          <w:sz w:val="20"/>
          <w:szCs w:val="20"/>
        </w:rPr>
      </w:pPr>
      <w:r>
        <w:rPr>
          <w:sz w:val="20"/>
          <w:szCs w:val="20"/>
        </w:rPr>
        <w:t>Телефон для довідок: (095)-281-33-72</w:t>
      </w:r>
    </w:p>
    <w:p w:rsidR="001B52A3" w:rsidRPr="00DE250B" w:rsidRDefault="001B52A3" w:rsidP="001B52A3">
      <w:pPr>
        <w:pStyle w:val="4"/>
        <w:spacing w:after="0" w:line="240" w:lineRule="auto"/>
        <w:jc w:val="both"/>
        <w:rPr>
          <w:sz w:val="20"/>
          <w:szCs w:val="20"/>
          <w:lang w:val="ru-RU"/>
        </w:rPr>
      </w:pPr>
      <w:proofErr w:type="spellStart"/>
      <w:r w:rsidRPr="00DE250B">
        <w:rPr>
          <w:sz w:val="20"/>
          <w:szCs w:val="20"/>
        </w:rPr>
        <w:t>Наглядов</w:t>
      </w:r>
      <w:proofErr w:type="spellEnd"/>
      <w:r w:rsidRPr="00DE250B">
        <w:rPr>
          <w:sz w:val="20"/>
          <w:szCs w:val="20"/>
        </w:rPr>
        <w:t xml:space="preserve"> рада Товариства</w:t>
      </w:r>
    </w:p>
    <w:p w:rsidR="001B52A3" w:rsidRPr="0011745F" w:rsidRDefault="001B52A3" w:rsidP="001B52A3">
      <w:pPr>
        <w:shd w:val="clear" w:color="auto" w:fill="FFFFFF"/>
        <w:ind w:left="67"/>
        <w:jc w:val="both"/>
        <w:rPr>
          <w:iCs/>
          <w:sz w:val="22"/>
          <w:szCs w:val="22"/>
          <w:lang w:val="ru-RU"/>
        </w:rPr>
      </w:pPr>
    </w:p>
    <w:p w:rsidR="006F42DF" w:rsidRPr="001B52A3" w:rsidRDefault="006F42DF" w:rsidP="001B52A3"/>
    <w:sectPr w:rsidR="006F42DF" w:rsidRPr="001B52A3" w:rsidSect="00C150C9">
      <w:headerReference w:type="even" r:id="rId9"/>
      <w:footerReference w:type="default" r:id="rId10"/>
      <w:pgSz w:w="11909" w:h="16834"/>
      <w:pgMar w:top="709" w:right="709" w:bottom="851" w:left="1418"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16" w:rsidRDefault="00C23416">
      <w:r>
        <w:separator/>
      </w:r>
    </w:p>
  </w:endnote>
  <w:endnote w:type="continuationSeparator" w:id="0">
    <w:p w:rsidR="00C23416" w:rsidRDefault="00C2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94264"/>
      <w:docPartObj>
        <w:docPartGallery w:val="Page Numbers (Bottom of Page)"/>
        <w:docPartUnique/>
      </w:docPartObj>
    </w:sdtPr>
    <w:sdtEndPr/>
    <w:sdtContent>
      <w:p w:rsidR="00A6447A" w:rsidRDefault="00B439BB">
        <w:pPr>
          <w:pStyle w:val="a6"/>
          <w:jc w:val="center"/>
        </w:pPr>
        <w:r>
          <w:fldChar w:fldCharType="begin"/>
        </w:r>
        <w:r>
          <w:instrText xml:space="preserve"> PAGE   \* MERGEFORMAT </w:instrText>
        </w:r>
        <w:r>
          <w:fldChar w:fldCharType="separate"/>
        </w:r>
        <w:r w:rsidR="00020DDF">
          <w:rPr>
            <w:noProof/>
          </w:rPr>
          <w:t>3</w:t>
        </w:r>
        <w:r>
          <w:rPr>
            <w:noProof/>
          </w:rPr>
          <w:fldChar w:fldCharType="end"/>
        </w:r>
      </w:p>
    </w:sdtContent>
  </w:sdt>
  <w:p w:rsidR="00A6447A" w:rsidRDefault="00C234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16" w:rsidRDefault="00C23416">
      <w:r>
        <w:separator/>
      </w:r>
    </w:p>
  </w:footnote>
  <w:footnote w:type="continuationSeparator" w:id="0">
    <w:p w:rsidR="00C23416" w:rsidRDefault="00C2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7A" w:rsidRDefault="00B439BB" w:rsidP="00C474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447A" w:rsidRDefault="00C234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F5ED7"/>
    <w:multiLevelType w:val="multilevel"/>
    <w:tmpl w:val="6BBEF71A"/>
    <w:lvl w:ilvl="0">
      <w:start w:val="1"/>
      <w:numFmt w:val="decimal"/>
      <w:suff w:val="space"/>
      <w:lvlText w:val="%1."/>
      <w:lvlJc w:val="left"/>
      <w:pPr>
        <w:ind w:left="502" w:hanging="360"/>
      </w:pPr>
      <w:rPr>
        <w:rFonts w:cs="Times New Roman" w:hint="default"/>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BB"/>
    <w:rsid w:val="00020DDF"/>
    <w:rsid w:val="00183C5B"/>
    <w:rsid w:val="001A1A9C"/>
    <w:rsid w:val="001B52A3"/>
    <w:rsid w:val="00283469"/>
    <w:rsid w:val="005F3808"/>
    <w:rsid w:val="00667CC7"/>
    <w:rsid w:val="00695305"/>
    <w:rsid w:val="006F42DF"/>
    <w:rsid w:val="00924FB5"/>
    <w:rsid w:val="00B439BB"/>
    <w:rsid w:val="00C23416"/>
    <w:rsid w:val="00EE3821"/>
    <w:rsid w:val="00F3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BB"/>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39BB"/>
    <w:pPr>
      <w:tabs>
        <w:tab w:val="center" w:pos="4677"/>
        <w:tab w:val="right" w:pos="9355"/>
      </w:tabs>
    </w:pPr>
  </w:style>
  <w:style w:type="character" w:customStyle="1" w:styleId="a4">
    <w:name w:val="Верхний колонтитул Знак"/>
    <w:basedOn w:val="a0"/>
    <w:link w:val="a3"/>
    <w:uiPriority w:val="99"/>
    <w:rsid w:val="00B439BB"/>
    <w:rPr>
      <w:rFonts w:ascii="Times New Roman" w:eastAsia="Times New Roman" w:hAnsi="Times New Roman" w:cs="Times New Roman"/>
      <w:sz w:val="20"/>
      <w:szCs w:val="20"/>
      <w:lang w:val="uk-UA" w:eastAsia="ru-RU"/>
    </w:rPr>
  </w:style>
  <w:style w:type="character" w:styleId="a5">
    <w:name w:val="page number"/>
    <w:basedOn w:val="a0"/>
    <w:rsid w:val="00B439BB"/>
  </w:style>
  <w:style w:type="paragraph" w:styleId="a6">
    <w:name w:val="footer"/>
    <w:basedOn w:val="a"/>
    <w:link w:val="a7"/>
    <w:uiPriority w:val="99"/>
    <w:rsid w:val="00B439BB"/>
    <w:pPr>
      <w:tabs>
        <w:tab w:val="center" w:pos="4677"/>
        <w:tab w:val="right" w:pos="9355"/>
      </w:tabs>
    </w:pPr>
  </w:style>
  <w:style w:type="character" w:customStyle="1" w:styleId="a7">
    <w:name w:val="Нижний колонтитул Знак"/>
    <w:basedOn w:val="a0"/>
    <w:link w:val="a6"/>
    <w:uiPriority w:val="99"/>
    <w:rsid w:val="00B439BB"/>
    <w:rPr>
      <w:rFonts w:ascii="Times New Roman" w:eastAsia="Times New Roman" w:hAnsi="Times New Roman" w:cs="Times New Roman"/>
      <w:sz w:val="20"/>
      <w:szCs w:val="20"/>
      <w:lang w:val="uk-UA" w:eastAsia="ru-RU"/>
    </w:rPr>
  </w:style>
  <w:style w:type="paragraph" w:styleId="a8">
    <w:name w:val="List Paragraph"/>
    <w:basedOn w:val="a"/>
    <w:uiPriority w:val="34"/>
    <w:qFormat/>
    <w:rsid w:val="00B439BB"/>
    <w:pPr>
      <w:widowControl/>
      <w:autoSpaceDE/>
      <w:autoSpaceDN/>
      <w:adjustRightInd/>
      <w:ind w:left="720" w:firstLine="454"/>
      <w:contextualSpacing/>
    </w:pPr>
    <w:rPr>
      <w:sz w:val="28"/>
    </w:rPr>
  </w:style>
  <w:style w:type="paragraph" w:styleId="a9">
    <w:name w:val="Plain Text"/>
    <w:basedOn w:val="a"/>
    <w:link w:val="aa"/>
    <w:rsid w:val="00B439BB"/>
    <w:pPr>
      <w:autoSpaceDE/>
      <w:autoSpaceDN/>
      <w:adjustRightInd/>
    </w:pPr>
    <w:rPr>
      <w:rFonts w:ascii="Courier New" w:hAnsi="Courier New"/>
    </w:rPr>
  </w:style>
  <w:style w:type="character" w:customStyle="1" w:styleId="aa">
    <w:name w:val="Текст Знак"/>
    <w:basedOn w:val="a0"/>
    <w:link w:val="a9"/>
    <w:rsid w:val="00B439BB"/>
    <w:rPr>
      <w:rFonts w:ascii="Courier New" w:eastAsia="Times New Roman" w:hAnsi="Courier New" w:cs="Times New Roman"/>
      <w:sz w:val="20"/>
      <w:szCs w:val="20"/>
      <w:lang w:val="uk-UA" w:eastAsia="ru-RU"/>
    </w:rPr>
  </w:style>
  <w:style w:type="paragraph" w:styleId="ab">
    <w:name w:val="Normal (Web)"/>
    <w:basedOn w:val="a"/>
    <w:uiPriority w:val="99"/>
    <w:rsid w:val="00B439B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B439BB"/>
  </w:style>
  <w:style w:type="paragraph" w:customStyle="1" w:styleId="3">
    <w:name w:val="Абзац списка3"/>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1">
    <w:name w:val="Абзац списка1"/>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2">
    <w:name w:val="Абзац списка2"/>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4">
    <w:name w:val="Абзац списка4"/>
    <w:basedOn w:val="a"/>
    <w:rsid w:val="00B439BB"/>
    <w:pPr>
      <w:widowControl/>
      <w:autoSpaceDE/>
      <w:autoSpaceDN/>
      <w:adjustRightInd/>
      <w:spacing w:after="200" w:line="276" w:lineRule="auto"/>
      <w:ind w:left="720"/>
      <w:contextualSpacing/>
    </w:pPr>
    <w:rPr>
      <w:sz w:val="24"/>
      <w:szCs w:val="24"/>
      <w:lang w:eastAsia="en-US"/>
    </w:rPr>
  </w:style>
  <w:style w:type="character" w:styleId="ac">
    <w:name w:val="Hyperlink"/>
    <w:rsid w:val="00B439B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BB"/>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39BB"/>
    <w:pPr>
      <w:tabs>
        <w:tab w:val="center" w:pos="4677"/>
        <w:tab w:val="right" w:pos="9355"/>
      </w:tabs>
    </w:pPr>
  </w:style>
  <w:style w:type="character" w:customStyle="1" w:styleId="a4">
    <w:name w:val="Верхний колонтитул Знак"/>
    <w:basedOn w:val="a0"/>
    <w:link w:val="a3"/>
    <w:uiPriority w:val="99"/>
    <w:rsid w:val="00B439BB"/>
    <w:rPr>
      <w:rFonts w:ascii="Times New Roman" w:eastAsia="Times New Roman" w:hAnsi="Times New Roman" w:cs="Times New Roman"/>
      <w:sz w:val="20"/>
      <w:szCs w:val="20"/>
      <w:lang w:val="uk-UA" w:eastAsia="ru-RU"/>
    </w:rPr>
  </w:style>
  <w:style w:type="character" w:styleId="a5">
    <w:name w:val="page number"/>
    <w:basedOn w:val="a0"/>
    <w:rsid w:val="00B439BB"/>
  </w:style>
  <w:style w:type="paragraph" w:styleId="a6">
    <w:name w:val="footer"/>
    <w:basedOn w:val="a"/>
    <w:link w:val="a7"/>
    <w:uiPriority w:val="99"/>
    <w:rsid w:val="00B439BB"/>
    <w:pPr>
      <w:tabs>
        <w:tab w:val="center" w:pos="4677"/>
        <w:tab w:val="right" w:pos="9355"/>
      </w:tabs>
    </w:pPr>
  </w:style>
  <w:style w:type="character" w:customStyle="1" w:styleId="a7">
    <w:name w:val="Нижний колонтитул Знак"/>
    <w:basedOn w:val="a0"/>
    <w:link w:val="a6"/>
    <w:uiPriority w:val="99"/>
    <w:rsid w:val="00B439BB"/>
    <w:rPr>
      <w:rFonts w:ascii="Times New Roman" w:eastAsia="Times New Roman" w:hAnsi="Times New Roman" w:cs="Times New Roman"/>
      <w:sz w:val="20"/>
      <w:szCs w:val="20"/>
      <w:lang w:val="uk-UA" w:eastAsia="ru-RU"/>
    </w:rPr>
  </w:style>
  <w:style w:type="paragraph" w:styleId="a8">
    <w:name w:val="List Paragraph"/>
    <w:basedOn w:val="a"/>
    <w:uiPriority w:val="34"/>
    <w:qFormat/>
    <w:rsid w:val="00B439BB"/>
    <w:pPr>
      <w:widowControl/>
      <w:autoSpaceDE/>
      <w:autoSpaceDN/>
      <w:adjustRightInd/>
      <w:ind w:left="720" w:firstLine="454"/>
      <w:contextualSpacing/>
    </w:pPr>
    <w:rPr>
      <w:sz w:val="28"/>
    </w:rPr>
  </w:style>
  <w:style w:type="paragraph" w:styleId="a9">
    <w:name w:val="Plain Text"/>
    <w:basedOn w:val="a"/>
    <w:link w:val="aa"/>
    <w:rsid w:val="00B439BB"/>
    <w:pPr>
      <w:autoSpaceDE/>
      <w:autoSpaceDN/>
      <w:adjustRightInd/>
    </w:pPr>
    <w:rPr>
      <w:rFonts w:ascii="Courier New" w:hAnsi="Courier New"/>
    </w:rPr>
  </w:style>
  <w:style w:type="character" w:customStyle="1" w:styleId="aa">
    <w:name w:val="Текст Знак"/>
    <w:basedOn w:val="a0"/>
    <w:link w:val="a9"/>
    <w:rsid w:val="00B439BB"/>
    <w:rPr>
      <w:rFonts w:ascii="Courier New" w:eastAsia="Times New Roman" w:hAnsi="Courier New" w:cs="Times New Roman"/>
      <w:sz w:val="20"/>
      <w:szCs w:val="20"/>
      <w:lang w:val="uk-UA" w:eastAsia="ru-RU"/>
    </w:rPr>
  </w:style>
  <w:style w:type="paragraph" w:styleId="ab">
    <w:name w:val="Normal (Web)"/>
    <w:basedOn w:val="a"/>
    <w:uiPriority w:val="99"/>
    <w:rsid w:val="00B439B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B439BB"/>
  </w:style>
  <w:style w:type="paragraph" w:customStyle="1" w:styleId="3">
    <w:name w:val="Абзац списка3"/>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1">
    <w:name w:val="Абзац списка1"/>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2">
    <w:name w:val="Абзац списка2"/>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4">
    <w:name w:val="Абзац списка4"/>
    <w:basedOn w:val="a"/>
    <w:rsid w:val="00B439BB"/>
    <w:pPr>
      <w:widowControl/>
      <w:autoSpaceDE/>
      <w:autoSpaceDN/>
      <w:adjustRightInd/>
      <w:spacing w:after="200" w:line="276" w:lineRule="auto"/>
      <w:ind w:left="720"/>
      <w:contextualSpacing/>
    </w:pPr>
    <w:rPr>
      <w:sz w:val="24"/>
      <w:szCs w:val="24"/>
      <w:lang w:eastAsia="en-US"/>
    </w:rPr>
  </w:style>
  <w:style w:type="character" w:styleId="ac">
    <w:name w:val="Hyperlink"/>
    <w:rsid w:val="00B439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evselelektro.pat.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9466</Words>
  <Characters>5397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2020-08-07T07:34:00Z</dcterms:created>
  <dcterms:modified xsi:type="dcterms:W3CDTF">2020-08-10T09:16:00Z</dcterms:modified>
</cp:coreProperties>
</file>