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F" w:rsidRDefault="00445C20">
      <w:pPr>
        <w:pStyle w:val="a9"/>
        <w:tabs>
          <w:tab w:val="left" w:pos="552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1263">
        <w:rPr>
          <w:sz w:val="32"/>
          <w:szCs w:val="32"/>
        </w:rPr>
        <w:t>ПУБЛІЧН</w:t>
      </w:r>
      <w:r w:rsidR="00EE184F">
        <w:rPr>
          <w:sz w:val="32"/>
          <w:szCs w:val="32"/>
        </w:rPr>
        <w:t>Е АКЦІОНЕРНЕ ТОВАРИСТВО</w:t>
      </w:r>
    </w:p>
    <w:p w:rsidR="00EE184F" w:rsidRDefault="00EE184F">
      <w:pPr>
        <w:pStyle w:val="a9"/>
        <w:tabs>
          <w:tab w:val="left" w:pos="5529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“КИЇВСІЛЬЕЛЕКТРО”</w:t>
      </w:r>
      <w:proofErr w:type="spellEnd"/>
    </w:p>
    <w:p w:rsidR="00EE184F" w:rsidRDefault="00EE184F">
      <w:pPr>
        <w:pStyle w:val="a9"/>
        <w:tabs>
          <w:tab w:val="left" w:pos="5529"/>
        </w:tabs>
      </w:pPr>
    </w:p>
    <w:p w:rsidR="00EE184F" w:rsidRDefault="00EE184F">
      <w:pPr>
        <w:pStyle w:val="a9"/>
        <w:tabs>
          <w:tab w:val="left" w:pos="5529"/>
        </w:tabs>
      </w:pPr>
      <w:r>
        <w:t>ПРОТОКОЛ</w:t>
      </w:r>
    </w:p>
    <w:p w:rsidR="00EE184F" w:rsidRDefault="0019338D">
      <w:pPr>
        <w:pStyle w:val="a9"/>
        <w:tabs>
          <w:tab w:val="left" w:pos="5529"/>
        </w:tabs>
      </w:pPr>
      <w:r>
        <w:t>Загальних</w:t>
      </w:r>
      <w:r w:rsidR="00EE184F">
        <w:t xml:space="preserve"> </w:t>
      </w:r>
      <w:r w:rsidR="003D475E">
        <w:t>зборів</w:t>
      </w:r>
      <w:r>
        <w:t xml:space="preserve"> </w:t>
      </w:r>
      <w:r w:rsidR="00EE184F">
        <w:t xml:space="preserve"> </w:t>
      </w:r>
      <w:r>
        <w:t>Товариства</w:t>
      </w:r>
      <w:r w:rsidR="00EE184F">
        <w:t xml:space="preserve">    </w:t>
      </w:r>
    </w:p>
    <w:p w:rsidR="00EE184F" w:rsidRDefault="00EE184F">
      <w:pPr>
        <w:pStyle w:val="a9"/>
        <w:tabs>
          <w:tab w:val="left" w:pos="5529"/>
        </w:tabs>
        <w:jc w:val="left"/>
      </w:pPr>
    </w:p>
    <w:p w:rsidR="00EE184F" w:rsidRPr="00CF2903" w:rsidRDefault="006B1D05" w:rsidP="00827508">
      <w:pPr>
        <w:pStyle w:val="a9"/>
        <w:tabs>
          <w:tab w:val="left" w:pos="5529"/>
        </w:tabs>
        <w:ind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29 січня 2015 </w:t>
      </w:r>
      <w:r w:rsidR="00EE184F" w:rsidRPr="00CF2903">
        <w:rPr>
          <w:b w:val="0"/>
          <w:sz w:val="24"/>
          <w:szCs w:val="24"/>
        </w:rPr>
        <w:t xml:space="preserve"> р.                               </w:t>
      </w:r>
      <w:r w:rsidR="009C0198">
        <w:rPr>
          <w:b w:val="0"/>
          <w:sz w:val="24"/>
          <w:szCs w:val="24"/>
        </w:rPr>
        <w:t xml:space="preserve">            </w:t>
      </w:r>
      <w:r w:rsidR="00EE184F" w:rsidRPr="00CF2903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>№ 19</w:t>
      </w:r>
      <w:r w:rsidR="009C0198">
        <w:rPr>
          <w:b w:val="0"/>
          <w:sz w:val="24"/>
          <w:szCs w:val="24"/>
        </w:rPr>
        <w:t xml:space="preserve"> </w:t>
      </w:r>
      <w:r w:rsidR="00EE184F" w:rsidRPr="00CF2903">
        <w:rPr>
          <w:b w:val="0"/>
          <w:sz w:val="24"/>
          <w:szCs w:val="24"/>
        </w:rPr>
        <w:t xml:space="preserve">          </w:t>
      </w:r>
      <w:r w:rsidR="009C0198">
        <w:rPr>
          <w:b w:val="0"/>
          <w:sz w:val="24"/>
          <w:szCs w:val="24"/>
        </w:rPr>
        <w:t xml:space="preserve">               </w:t>
      </w:r>
      <w:r w:rsidR="00EE184F" w:rsidRPr="00CF2903">
        <w:rPr>
          <w:b w:val="0"/>
          <w:sz w:val="24"/>
          <w:szCs w:val="24"/>
        </w:rPr>
        <w:t xml:space="preserve">                            м.</w:t>
      </w:r>
      <w:r w:rsidR="00E43618">
        <w:rPr>
          <w:b w:val="0"/>
          <w:sz w:val="24"/>
          <w:szCs w:val="24"/>
        </w:rPr>
        <w:t xml:space="preserve"> </w:t>
      </w:r>
      <w:r w:rsidR="00EE184F" w:rsidRPr="00CF2903">
        <w:rPr>
          <w:b w:val="0"/>
          <w:sz w:val="24"/>
          <w:szCs w:val="24"/>
        </w:rPr>
        <w:t>Київ</w:t>
      </w:r>
    </w:p>
    <w:p w:rsidR="00EE184F" w:rsidRDefault="00EE184F">
      <w:pPr>
        <w:pStyle w:val="a9"/>
        <w:tabs>
          <w:tab w:val="left" w:pos="5529"/>
        </w:tabs>
        <w:rPr>
          <w:rFonts w:ascii="Times New Roman" w:hAnsi="Times New Roman" w:cs="Times New Roman"/>
        </w:rPr>
      </w:pPr>
    </w:p>
    <w:p w:rsidR="00C57AE6" w:rsidRPr="00BE0686" w:rsidRDefault="00C57AE6" w:rsidP="00C57AE6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BE0686">
        <w:rPr>
          <w:rFonts w:ascii="Times New Roman" w:hAnsi="Times New Roman" w:cs="Times New Roman"/>
          <w:b/>
          <w:bCs/>
          <w:i/>
          <w:iCs/>
        </w:rPr>
        <w:t xml:space="preserve">Виступ Голови </w:t>
      </w:r>
      <w:r w:rsidR="004F75D8" w:rsidRPr="00BE0686">
        <w:rPr>
          <w:rFonts w:ascii="Times New Roman" w:hAnsi="Times New Roman" w:cs="Times New Roman"/>
          <w:b/>
          <w:bCs/>
          <w:i/>
          <w:iCs/>
        </w:rPr>
        <w:t>Наглядової ради П</w:t>
      </w:r>
      <w:r w:rsidR="003D475E" w:rsidRPr="00BE0686">
        <w:rPr>
          <w:rFonts w:ascii="Times New Roman" w:hAnsi="Times New Roman" w:cs="Times New Roman"/>
          <w:b/>
          <w:bCs/>
          <w:i/>
          <w:iCs/>
        </w:rPr>
        <w:t>АТ «</w:t>
      </w:r>
      <w:r w:rsidRPr="00BE0686">
        <w:rPr>
          <w:rFonts w:ascii="Times New Roman" w:hAnsi="Times New Roman" w:cs="Times New Roman"/>
          <w:b/>
          <w:bCs/>
          <w:i/>
          <w:iCs/>
        </w:rPr>
        <w:t>Київсільелектро</w:t>
      </w:r>
      <w:r w:rsidR="003D475E" w:rsidRPr="00BE0686">
        <w:rPr>
          <w:rFonts w:ascii="Times New Roman" w:hAnsi="Times New Roman" w:cs="Times New Roman"/>
          <w:b/>
          <w:bCs/>
          <w:i/>
          <w:iCs/>
        </w:rPr>
        <w:t>»</w:t>
      </w:r>
      <w:r w:rsidRPr="00BE068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9C0198" w:rsidRPr="00BE0686">
        <w:rPr>
          <w:rFonts w:ascii="Times New Roman" w:hAnsi="Times New Roman" w:cs="Times New Roman"/>
          <w:b/>
          <w:bCs/>
          <w:i/>
          <w:iCs/>
        </w:rPr>
        <w:t>Колубая</w:t>
      </w:r>
      <w:proofErr w:type="spellEnd"/>
      <w:r w:rsidR="009C0198" w:rsidRPr="00BE0686">
        <w:rPr>
          <w:rFonts w:ascii="Times New Roman" w:hAnsi="Times New Roman" w:cs="Times New Roman"/>
          <w:b/>
          <w:bCs/>
          <w:i/>
          <w:iCs/>
        </w:rPr>
        <w:t xml:space="preserve"> В.Я.</w:t>
      </w:r>
      <w:r w:rsidR="00E43618" w:rsidRPr="00BE068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E43618" w:rsidRPr="00BE0686" w:rsidRDefault="006B1D05" w:rsidP="00C57AE6">
      <w:pPr>
        <w:ind w:firstLine="567"/>
        <w:jc w:val="both"/>
        <w:rPr>
          <w:rFonts w:ascii="Times New Roman" w:hAnsi="Times New Roman" w:cs="Times New Roman"/>
          <w:bCs/>
          <w:iCs/>
        </w:rPr>
      </w:pPr>
      <w:r w:rsidRPr="00BE0686">
        <w:rPr>
          <w:rFonts w:ascii="Times New Roman" w:hAnsi="Times New Roman" w:cs="Times New Roman"/>
          <w:bCs/>
          <w:iCs/>
        </w:rPr>
        <w:t xml:space="preserve">Позачергові </w:t>
      </w:r>
      <w:r w:rsidR="00E43618" w:rsidRPr="00BE0686">
        <w:rPr>
          <w:rFonts w:ascii="Times New Roman" w:hAnsi="Times New Roman" w:cs="Times New Roman"/>
          <w:bCs/>
          <w:iCs/>
        </w:rPr>
        <w:t xml:space="preserve">Загальні збори акціонерів ПАТ «Київсільелектро» проводяться </w:t>
      </w:r>
      <w:r w:rsidRPr="00BE0686">
        <w:rPr>
          <w:rFonts w:ascii="Times New Roman" w:hAnsi="Times New Roman" w:cs="Times New Roman"/>
          <w:bCs/>
          <w:iCs/>
        </w:rPr>
        <w:t xml:space="preserve">29 січня 2015 </w:t>
      </w:r>
      <w:r w:rsidR="00E43618" w:rsidRPr="00BE0686">
        <w:rPr>
          <w:rFonts w:ascii="Times New Roman" w:hAnsi="Times New Roman" w:cs="Times New Roman"/>
          <w:bCs/>
          <w:iCs/>
        </w:rPr>
        <w:t xml:space="preserve"> року за адресою: </w:t>
      </w:r>
      <w:r w:rsidR="00E43618" w:rsidRPr="00BE0686">
        <w:rPr>
          <w:sz w:val="22"/>
          <w:szCs w:val="22"/>
        </w:rPr>
        <w:t xml:space="preserve">м. Київ, вул. </w:t>
      </w:r>
      <w:r w:rsidRPr="00BE0686">
        <w:rPr>
          <w:sz w:val="22"/>
          <w:szCs w:val="22"/>
        </w:rPr>
        <w:t>Льва Толстого, 55-А,</w:t>
      </w:r>
      <w:r w:rsidR="00E43618" w:rsidRPr="00BE0686">
        <w:rPr>
          <w:sz w:val="22"/>
          <w:szCs w:val="22"/>
        </w:rPr>
        <w:t xml:space="preserve">  </w:t>
      </w:r>
      <w:proofErr w:type="spellStart"/>
      <w:r w:rsidR="00E43618" w:rsidRPr="00BE0686">
        <w:rPr>
          <w:sz w:val="22"/>
          <w:szCs w:val="22"/>
        </w:rPr>
        <w:t>адмінкорпус</w:t>
      </w:r>
      <w:proofErr w:type="spellEnd"/>
      <w:r w:rsidR="00E43618" w:rsidRPr="00BE0686">
        <w:rPr>
          <w:sz w:val="22"/>
          <w:szCs w:val="22"/>
        </w:rPr>
        <w:t xml:space="preserve">, </w:t>
      </w:r>
      <w:r w:rsidRPr="00BE0686">
        <w:rPr>
          <w:sz w:val="22"/>
          <w:szCs w:val="22"/>
        </w:rPr>
        <w:t xml:space="preserve"> </w:t>
      </w:r>
      <w:r w:rsidR="00E43618" w:rsidRPr="00BE0686">
        <w:rPr>
          <w:sz w:val="22"/>
          <w:szCs w:val="22"/>
        </w:rPr>
        <w:t>другий поверх, актовий зал.</w:t>
      </w:r>
      <w:r w:rsidR="00E43618" w:rsidRPr="00BE0686">
        <w:rPr>
          <w:b/>
          <w:sz w:val="22"/>
          <w:szCs w:val="22"/>
        </w:rPr>
        <w:t xml:space="preserve"> </w:t>
      </w:r>
      <w:r w:rsidR="00E43618" w:rsidRPr="00BE0686">
        <w:rPr>
          <w:sz w:val="22"/>
          <w:szCs w:val="22"/>
        </w:rPr>
        <w:t>Початок  роботи загальних зборів - 11</w:t>
      </w:r>
      <w:r w:rsidR="00E43618" w:rsidRPr="00BE0686">
        <w:rPr>
          <w:sz w:val="22"/>
          <w:szCs w:val="22"/>
          <w:u w:val="single"/>
          <w:vertAlign w:val="superscript"/>
        </w:rPr>
        <w:t>00</w:t>
      </w:r>
      <w:r w:rsidR="00E43618" w:rsidRPr="00BE0686">
        <w:rPr>
          <w:rFonts w:ascii="Times New Roman" w:hAnsi="Times New Roman" w:cs="Times New Roman"/>
          <w:bCs/>
          <w:iCs/>
        </w:rPr>
        <w:t xml:space="preserve"> годин</w:t>
      </w:r>
      <w:r w:rsidR="00667DE6" w:rsidRPr="00BE0686">
        <w:rPr>
          <w:rFonts w:ascii="Times New Roman" w:hAnsi="Times New Roman" w:cs="Times New Roman"/>
          <w:bCs/>
          <w:iCs/>
        </w:rPr>
        <w:t>а</w:t>
      </w:r>
      <w:r w:rsidR="00E43618" w:rsidRPr="00BE0686">
        <w:rPr>
          <w:rFonts w:ascii="Times New Roman" w:hAnsi="Times New Roman" w:cs="Times New Roman"/>
          <w:bCs/>
          <w:iCs/>
        </w:rPr>
        <w:t>.</w:t>
      </w:r>
    </w:p>
    <w:p w:rsidR="00804787" w:rsidRPr="00BE0686" w:rsidRDefault="00C1300E" w:rsidP="00C1300E">
      <w:pPr>
        <w:pStyle w:val="20"/>
      </w:pPr>
      <w:r w:rsidRPr="00BE0686">
        <w:t>Голова   Наглядової ради</w:t>
      </w:r>
      <w:r w:rsidR="00804787" w:rsidRPr="00BE0686">
        <w:t>:</w:t>
      </w:r>
    </w:p>
    <w:p w:rsidR="00C1300E" w:rsidRPr="00BE0686" w:rsidRDefault="00804787" w:rsidP="00C1300E">
      <w:pPr>
        <w:pStyle w:val="20"/>
      </w:pPr>
      <w:r w:rsidRPr="00BE0686">
        <w:t>1.   П</w:t>
      </w:r>
      <w:r w:rsidR="00C1300E" w:rsidRPr="00BE0686">
        <w:t>овідомив:</w:t>
      </w:r>
    </w:p>
    <w:p w:rsidR="00730275" w:rsidRPr="00BE0686" w:rsidRDefault="00C1300E" w:rsidP="00C1300E">
      <w:pPr>
        <w:pStyle w:val="20"/>
        <w:rPr>
          <w:rFonts w:ascii="Times New Roman" w:hAnsi="Times New Roman" w:cs="Times New Roman"/>
        </w:rPr>
      </w:pPr>
      <w:r w:rsidRPr="00BE0686">
        <w:t>1.</w:t>
      </w:r>
      <w:r w:rsidR="00804787" w:rsidRPr="00BE0686">
        <w:t>1.</w:t>
      </w:r>
      <w:r w:rsidR="005D14B8" w:rsidRPr="00BE0686">
        <w:t xml:space="preserve"> </w:t>
      </w:r>
      <w:r w:rsidR="00730275" w:rsidRPr="00BE0686">
        <w:rPr>
          <w:rFonts w:ascii="Times New Roman" w:hAnsi="Times New Roman" w:cs="Times New Roman"/>
        </w:rPr>
        <w:t xml:space="preserve">За рішенням Наглядової ради </w:t>
      </w:r>
      <w:r w:rsidR="00B80FC7" w:rsidRPr="00BE0686">
        <w:rPr>
          <w:rFonts w:ascii="Times New Roman" w:hAnsi="Times New Roman" w:cs="Times New Roman"/>
        </w:rPr>
        <w:t xml:space="preserve">(протокол № </w:t>
      </w:r>
      <w:r w:rsidR="006B1D05" w:rsidRPr="00BE0686">
        <w:rPr>
          <w:rFonts w:ascii="Times New Roman" w:hAnsi="Times New Roman" w:cs="Times New Roman"/>
        </w:rPr>
        <w:t>30</w:t>
      </w:r>
      <w:r w:rsidR="00B80FC7" w:rsidRPr="00BE0686">
        <w:rPr>
          <w:rFonts w:ascii="Times New Roman" w:hAnsi="Times New Roman" w:cs="Times New Roman"/>
        </w:rPr>
        <w:t xml:space="preserve"> від </w:t>
      </w:r>
      <w:r w:rsidR="006B1D05" w:rsidRPr="00BE0686">
        <w:rPr>
          <w:rFonts w:ascii="Times New Roman" w:hAnsi="Times New Roman" w:cs="Times New Roman"/>
        </w:rPr>
        <w:t>23.12.2014</w:t>
      </w:r>
      <w:r w:rsidR="00B80FC7" w:rsidRPr="00BE0686">
        <w:rPr>
          <w:rFonts w:ascii="Times New Roman" w:hAnsi="Times New Roman" w:cs="Times New Roman"/>
        </w:rPr>
        <w:t xml:space="preserve"> р.) </w:t>
      </w:r>
      <w:r w:rsidR="00730275" w:rsidRPr="00BE0686">
        <w:rPr>
          <w:rFonts w:ascii="Times New Roman" w:hAnsi="Times New Roman" w:cs="Times New Roman"/>
        </w:rPr>
        <w:t xml:space="preserve">виконання функцій реєстраційної  комісії </w:t>
      </w:r>
      <w:r w:rsidR="006B1D05" w:rsidRPr="00BE0686">
        <w:rPr>
          <w:rFonts w:ascii="Times New Roman" w:hAnsi="Times New Roman" w:cs="Times New Roman"/>
        </w:rPr>
        <w:t xml:space="preserve">позачергових </w:t>
      </w:r>
      <w:r w:rsidR="00730275" w:rsidRPr="00BE0686">
        <w:rPr>
          <w:rFonts w:ascii="Times New Roman" w:hAnsi="Times New Roman" w:cs="Times New Roman"/>
        </w:rPr>
        <w:t xml:space="preserve">Загальних зборів передано за договором </w:t>
      </w:r>
      <w:r w:rsidR="00B80FC7" w:rsidRPr="00BE0686">
        <w:rPr>
          <w:rFonts w:ascii="Times New Roman" w:hAnsi="Times New Roman" w:cs="Times New Roman"/>
        </w:rPr>
        <w:t xml:space="preserve">депозитарній установі </w:t>
      </w:r>
      <w:r w:rsidR="002C77CD" w:rsidRPr="00BE0686">
        <w:rPr>
          <w:rFonts w:ascii="Times New Roman" w:hAnsi="Times New Roman" w:cs="Times New Roman"/>
        </w:rPr>
        <w:t xml:space="preserve"> ТОВ  «НВП «Магістр»</w:t>
      </w:r>
      <w:r w:rsidR="00730275" w:rsidRPr="00BE0686">
        <w:rPr>
          <w:rFonts w:ascii="Times New Roman" w:hAnsi="Times New Roman" w:cs="Times New Roman"/>
        </w:rPr>
        <w:t>.</w:t>
      </w:r>
    </w:p>
    <w:p w:rsidR="00730275" w:rsidRPr="00BE0686" w:rsidRDefault="00C629E8" w:rsidP="00730275">
      <w:pPr>
        <w:ind w:firstLine="567"/>
        <w:jc w:val="both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 xml:space="preserve">2. </w:t>
      </w:r>
      <w:r w:rsidR="00763149" w:rsidRPr="00BE0686">
        <w:rPr>
          <w:rFonts w:ascii="Times New Roman" w:hAnsi="Times New Roman" w:cs="Times New Roman"/>
        </w:rPr>
        <w:t xml:space="preserve">Депозитарною установою </w:t>
      </w:r>
      <w:r w:rsidR="00730275" w:rsidRPr="00BE0686">
        <w:rPr>
          <w:rFonts w:ascii="Times New Roman" w:hAnsi="Times New Roman" w:cs="Times New Roman"/>
        </w:rPr>
        <w:t xml:space="preserve"> сформовано </w:t>
      </w:r>
      <w:r w:rsidR="00730275" w:rsidRPr="00BE0686">
        <w:rPr>
          <w:rFonts w:ascii="Times New Roman" w:hAnsi="Times New Roman" w:cs="Times New Roman"/>
          <w:b/>
          <w:i/>
        </w:rPr>
        <w:t xml:space="preserve">Реєстраційну </w:t>
      </w:r>
      <w:r w:rsidR="00730275" w:rsidRPr="00BE0686">
        <w:rPr>
          <w:rFonts w:ascii="Times New Roman" w:hAnsi="Times New Roman" w:cs="Times New Roman"/>
        </w:rPr>
        <w:t xml:space="preserve"> </w:t>
      </w:r>
      <w:r w:rsidR="00730275" w:rsidRPr="00BE0686">
        <w:rPr>
          <w:rFonts w:ascii="Times New Roman" w:hAnsi="Times New Roman" w:cs="Times New Roman"/>
          <w:b/>
          <w:i/>
        </w:rPr>
        <w:t>комісію</w:t>
      </w:r>
      <w:r w:rsidR="00730275" w:rsidRPr="00BE0686">
        <w:rPr>
          <w:rFonts w:ascii="Times New Roman" w:hAnsi="Times New Roman" w:cs="Times New Roman"/>
        </w:rPr>
        <w:t xml:space="preserve"> у складі:</w:t>
      </w:r>
    </w:p>
    <w:p w:rsidR="00730275" w:rsidRPr="00BE0686" w:rsidRDefault="00730275" w:rsidP="00730275">
      <w:pPr>
        <w:ind w:firstLine="567"/>
        <w:jc w:val="both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 xml:space="preserve">Голова </w:t>
      </w:r>
      <w:r w:rsidR="00164891" w:rsidRPr="00BE0686">
        <w:rPr>
          <w:rFonts w:ascii="Times New Roman" w:hAnsi="Times New Roman" w:cs="Times New Roman"/>
        </w:rPr>
        <w:t>комісії:</w:t>
      </w:r>
      <w:r w:rsidRPr="00BE0686">
        <w:rPr>
          <w:rFonts w:ascii="Times New Roman" w:hAnsi="Times New Roman" w:cs="Times New Roman"/>
        </w:rPr>
        <w:t xml:space="preserve">           Якобчук Олег  Євгенович,</w:t>
      </w:r>
    </w:p>
    <w:p w:rsidR="00D44D39" w:rsidRPr="00BE0686" w:rsidRDefault="00730275" w:rsidP="00730275">
      <w:pPr>
        <w:ind w:firstLine="567"/>
        <w:jc w:val="both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 xml:space="preserve">Члени комісії:  </w:t>
      </w:r>
      <w:r w:rsidR="00164891" w:rsidRPr="00BE0686">
        <w:rPr>
          <w:rFonts w:ascii="Times New Roman" w:hAnsi="Times New Roman" w:cs="Times New Roman"/>
        </w:rPr>
        <w:t xml:space="preserve">          </w:t>
      </w:r>
      <w:r w:rsidRPr="00BE0686">
        <w:rPr>
          <w:rFonts w:ascii="Times New Roman" w:hAnsi="Times New Roman" w:cs="Times New Roman"/>
        </w:rPr>
        <w:t>Костенко Сергій Сергійович</w:t>
      </w:r>
      <w:r w:rsidR="009618E3" w:rsidRPr="00BE0686">
        <w:rPr>
          <w:rFonts w:ascii="Times New Roman" w:hAnsi="Times New Roman" w:cs="Times New Roman"/>
        </w:rPr>
        <w:t xml:space="preserve">, </w:t>
      </w:r>
      <w:r w:rsidR="00667DE6" w:rsidRPr="00BE0686">
        <w:rPr>
          <w:rFonts w:ascii="Times New Roman" w:hAnsi="Times New Roman" w:cs="Times New Roman"/>
        </w:rPr>
        <w:t>Поживотько Володимир Борисович.</w:t>
      </w:r>
    </w:p>
    <w:p w:rsidR="00730275" w:rsidRPr="00BE0686" w:rsidRDefault="006148F7" w:rsidP="00730275">
      <w:pPr>
        <w:ind w:firstLine="567"/>
        <w:jc w:val="both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>Голова Наглядової ради, для оголошення результатів реєстрації акціонерів та їх представників для участі у Загальних зборах, надав слово г</w:t>
      </w:r>
      <w:r w:rsidR="00730275" w:rsidRPr="00BE0686">
        <w:rPr>
          <w:rFonts w:ascii="Times New Roman" w:hAnsi="Times New Roman" w:cs="Times New Roman"/>
        </w:rPr>
        <w:t>олов</w:t>
      </w:r>
      <w:r w:rsidRPr="00BE0686">
        <w:rPr>
          <w:rFonts w:ascii="Times New Roman" w:hAnsi="Times New Roman" w:cs="Times New Roman"/>
        </w:rPr>
        <w:t>і</w:t>
      </w:r>
      <w:r w:rsidR="00730275" w:rsidRPr="00BE0686">
        <w:rPr>
          <w:rFonts w:ascii="Times New Roman" w:hAnsi="Times New Roman" w:cs="Times New Roman"/>
        </w:rPr>
        <w:t xml:space="preserve"> реєстраційної комісії </w:t>
      </w:r>
      <w:proofErr w:type="spellStart"/>
      <w:r w:rsidR="00730275" w:rsidRPr="00BE0686">
        <w:rPr>
          <w:rFonts w:ascii="Times New Roman" w:hAnsi="Times New Roman" w:cs="Times New Roman"/>
        </w:rPr>
        <w:t>Якобчук</w:t>
      </w:r>
      <w:r w:rsidRPr="00BE0686">
        <w:rPr>
          <w:rFonts w:ascii="Times New Roman" w:hAnsi="Times New Roman" w:cs="Times New Roman"/>
        </w:rPr>
        <w:t>у</w:t>
      </w:r>
      <w:proofErr w:type="spellEnd"/>
      <w:r w:rsidR="00730275" w:rsidRPr="00BE0686">
        <w:rPr>
          <w:rFonts w:ascii="Times New Roman" w:hAnsi="Times New Roman" w:cs="Times New Roman"/>
        </w:rPr>
        <w:t xml:space="preserve"> Олег</w:t>
      </w:r>
      <w:r w:rsidRPr="00BE0686">
        <w:rPr>
          <w:rFonts w:ascii="Times New Roman" w:hAnsi="Times New Roman" w:cs="Times New Roman"/>
        </w:rPr>
        <w:t>у</w:t>
      </w:r>
      <w:r w:rsidR="00730275" w:rsidRPr="00BE0686">
        <w:rPr>
          <w:rFonts w:ascii="Times New Roman" w:hAnsi="Times New Roman" w:cs="Times New Roman"/>
        </w:rPr>
        <w:t xml:space="preserve"> Євгенович</w:t>
      </w:r>
      <w:r w:rsidRPr="00BE0686">
        <w:rPr>
          <w:rFonts w:ascii="Times New Roman" w:hAnsi="Times New Roman" w:cs="Times New Roman"/>
        </w:rPr>
        <w:t xml:space="preserve">у. Голова реєстраційної комісії Якобчук О.Є. </w:t>
      </w:r>
      <w:r w:rsidR="00730275" w:rsidRPr="00BE0686">
        <w:rPr>
          <w:rFonts w:ascii="Times New Roman" w:hAnsi="Times New Roman" w:cs="Times New Roman"/>
        </w:rPr>
        <w:t xml:space="preserve"> </w:t>
      </w:r>
      <w:r w:rsidR="000204F7" w:rsidRPr="00BE0686">
        <w:rPr>
          <w:rFonts w:ascii="Times New Roman" w:hAnsi="Times New Roman" w:cs="Times New Roman"/>
        </w:rPr>
        <w:t>о</w:t>
      </w:r>
      <w:r w:rsidR="00730275" w:rsidRPr="00BE0686">
        <w:rPr>
          <w:rFonts w:ascii="Times New Roman" w:hAnsi="Times New Roman" w:cs="Times New Roman"/>
        </w:rPr>
        <w:t xml:space="preserve">голосив результати реєстрації </w:t>
      </w:r>
      <w:r w:rsidR="00730275" w:rsidRPr="00BE0686">
        <w:rPr>
          <w:rFonts w:ascii="Times New Roman" w:hAnsi="Times New Roman" w:cs="Times New Roman"/>
          <w:bCs/>
          <w:iCs/>
        </w:rPr>
        <w:t xml:space="preserve">акціонерів (представників акціонерів), </w:t>
      </w:r>
      <w:r w:rsidR="0053605A" w:rsidRPr="00BE0686">
        <w:rPr>
          <w:rFonts w:ascii="Times New Roman" w:hAnsi="Times New Roman" w:cs="Times New Roman"/>
          <w:bCs/>
          <w:iCs/>
        </w:rPr>
        <w:t>що прибули для участі у роботі позачергових З</w:t>
      </w:r>
      <w:r w:rsidR="00730275" w:rsidRPr="00BE0686">
        <w:rPr>
          <w:rFonts w:ascii="Times New Roman" w:hAnsi="Times New Roman" w:cs="Times New Roman"/>
          <w:bCs/>
          <w:iCs/>
        </w:rPr>
        <w:t>агальних зборів.</w:t>
      </w:r>
    </w:p>
    <w:p w:rsidR="00730275" w:rsidRPr="00BE0686" w:rsidRDefault="00730275" w:rsidP="00730275">
      <w:pPr>
        <w:pStyle w:val="aa"/>
        <w:ind w:firstLine="426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 xml:space="preserve">Реєстрація акціонерів проводилася за переліком акціонерів, які мають право брати участь у </w:t>
      </w:r>
      <w:r w:rsidR="00777240" w:rsidRPr="00BE0686">
        <w:rPr>
          <w:rFonts w:ascii="Times New Roman" w:hAnsi="Times New Roman" w:cs="Times New Roman"/>
        </w:rPr>
        <w:t>позачергових</w:t>
      </w:r>
      <w:r w:rsidRPr="00BE0686">
        <w:rPr>
          <w:rFonts w:ascii="Times New Roman" w:hAnsi="Times New Roman" w:cs="Times New Roman"/>
        </w:rPr>
        <w:t xml:space="preserve"> Загальних зборах, складеним на </w:t>
      </w:r>
      <w:r w:rsidR="00915269" w:rsidRPr="00BE0686">
        <w:rPr>
          <w:rFonts w:ascii="Times New Roman" w:hAnsi="Times New Roman" w:cs="Times New Roman"/>
        </w:rPr>
        <w:t>23 січня 2015</w:t>
      </w:r>
      <w:r w:rsidRPr="00BE0686">
        <w:rPr>
          <w:rFonts w:ascii="Times New Roman" w:hAnsi="Times New Roman" w:cs="Times New Roman"/>
        </w:rPr>
        <w:t xml:space="preserve"> року.</w:t>
      </w:r>
    </w:p>
    <w:p w:rsidR="00730275" w:rsidRPr="00BE0686" w:rsidRDefault="00730275" w:rsidP="00730275">
      <w:pPr>
        <w:pStyle w:val="20"/>
        <w:ind w:firstLine="426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>Всього по реєстру за емітентом ПАТ «Київсільелектро» зареєстровано 183</w:t>
      </w:r>
      <w:bookmarkStart w:id="0" w:name="вставка"/>
      <w:bookmarkEnd w:id="0"/>
      <w:r w:rsidR="002B482A" w:rsidRPr="00BE0686">
        <w:rPr>
          <w:rFonts w:ascii="Times New Roman" w:hAnsi="Times New Roman" w:cs="Times New Roman"/>
          <w:lang w:val="ru-RU"/>
        </w:rPr>
        <w:t>0</w:t>
      </w:r>
      <w:r w:rsidR="00400C0A" w:rsidRPr="00BE0686">
        <w:rPr>
          <w:rFonts w:ascii="Times New Roman" w:hAnsi="Times New Roman" w:cs="Times New Roman"/>
        </w:rPr>
        <w:t xml:space="preserve"> акціонерів</w:t>
      </w:r>
      <w:r w:rsidRPr="00BE0686">
        <w:rPr>
          <w:rFonts w:ascii="Times New Roman" w:hAnsi="Times New Roman" w:cs="Times New Roman"/>
        </w:rPr>
        <w:t>, що володіють 25</w:t>
      </w:r>
      <w:r w:rsidRPr="00BE0686">
        <w:rPr>
          <w:rFonts w:ascii="Times New Roman" w:hAnsi="Times New Roman" w:cs="Times New Roman"/>
          <w:lang w:val="ru-RU"/>
        </w:rPr>
        <w:t xml:space="preserve"> 000 </w:t>
      </w:r>
      <w:proofErr w:type="spellStart"/>
      <w:r w:rsidRPr="00BE0686">
        <w:rPr>
          <w:rFonts w:ascii="Times New Roman" w:hAnsi="Times New Roman" w:cs="Times New Roman"/>
          <w:lang w:val="ru-RU"/>
        </w:rPr>
        <w:t>000</w:t>
      </w:r>
      <w:proofErr w:type="spellEnd"/>
      <w:r w:rsidR="00B979E1" w:rsidRPr="00BE0686">
        <w:rPr>
          <w:rFonts w:ascii="Times New Roman" w:hAnsi="Times New Roman" w:cs="Times New Roman"/>
        </w:rPr>
        <w:t xml:space="preserve"> простими</w:t>
      </w:r>
      <w:r w:rsidRPr="00BE0686">
        <w:rPr>
          <w:rFonts w:ascii="Times New Roman" w:hAnsi="Times New Roman" w:cs="Times New Roman"/>
        </w:rPr>
        <w:t xml:space="preserve"> іменни</w:t>
      </w:r>
      <w:r w:rsidR="00B979E1" w:rsidRPr="00BE0686">
        <w:rPr>
          <w:rFonts w:ascii="Times New Roman" w:hAnsi="Times New Roman" w:cs="Times New Roman"/>
        </w:rPr>
        <w:t>ми</w:t>
      </w:r>
      <w:r w:rsidRPr="00BE0686">
        <w:rPr>
          <w:rFonts w:ascii="Times New Roman" w:hAnsi="Times New Roman" w:cs="Times New Roman"/>
        </w:rPr>
        <w:t xml:space="preserve"> акці</w:t>
      </w:r>
      <w:r w:rsidR="00B979E1" w:rsidRPr="00BE0686">
        <w:rPr>
          <w:rFonts w:ascii="Times New Roman" w:hAnsi="Times New Roman" w:cs="Times New Roman"/>
        </w:rPr>
        <w:t>ями</w:t>
      </w:r>
      <w:r w:rsidRPr="00BE0686">
        <w:rPr>
          <w:rFonts w:ascii="Times New Roman" w:hAnsi="Times New Roman" w:cs="Times New Roman"/>
        </w:rPr>
        <w:t>.</w:t>
      </w:r>
    </w:p>
    <w:p w:rsidR="00730275" w:rsidRPr="00BE0686" w:rsidRDefault="000A1956" w:rsidP="00730275">
      <w:pPr>
        <w:ind w:firstLine="426"/>
        <w:jc w:val="both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 xml:space="preserve">Для участі у </w:t>
      </w:r>
      <w:r w:rsidR="009E6E56" w:rsidRPr="00BE0686">
        <w:rPr>
          <w:rFonts w:ascii="Times New Roman" w:hAnsi="Times New Roman" w:cs="Times New Roman"/>
        </w:rPr>
        <w:t xml:space="preserve">позачергових </w:t>
      </w:r>
      <w:r w:rsidRPr="00BE0686">
        <w:rPr>
          <w:rFonts w:ascii="Times New Roman" w:hAnsi="Times New Roman" w:cs="Times New Roman"/>
        </w:rPr>
        <w:t xml:space="preserve">Загальних зборах зареєструвалися акціонери (їх уповноважені представники), які у сукупності володіють </w:t>
      </w:r>
      <w:r w:rsidR="00915149" w:rsidRPr="00915149">
        <w:rPr>
          <w:rFonts w:ascii="Times New Roman" w:hAnsi="Times New Roman" w:cs="Times New Roman"/>
        </w:rPr>
        <w:t>16</w:t>
      </w:r>
      <w:r w:rsidR="00915149">
        <w:rPr>
          <w:rFonts w:ascii="Times New Roman" w:hAnsi="Times New Roman" w:cs="Times New Roman"/>
          <w:lang w:val="ru-RU"/>
        </w:rPr>
        <w:t> </w:t>
      </w:r>
      <w:r w:rsidR="00915149" w:rsidRPr="00915149">
        <w:rPr>
          <w:rFonts w:ascii="Times New Roman" w:hAnsi="Times New Roman" w:cs="Times New Roman"/>
        </w:rPr>
        <w:t>100 555</w:t>
      </w:r>
      <w:r w:rsidRPr="00BE0686">
        <w:rPr>
          <w:rFonts w:ascii="Times New Roman" w:hAnsi="Times New Roman" w:cs="Times New Roman"/>
        </w:rPr>
        <w:t xml:space="preserve"> (</w:t>
      </w:r>
      <w:r w:rsidR="00915149" w:rsidRPr="00915149">
        <w:rPr>
          <w:rFonts w:ascii="Times New Roman" w:hAnsi="Times New Roman" w:cs="Times New Roman"/>
        </w:rPr>
        <w:t>шістнадцять</w:t>
      </w:r>
      <w:r w:rsidR="00915149">
        <w:rPr>
          <w:rFonts w:ascii="Times New Roman" w:hAnsi="Times New Roman" w:cs="Times New Roman"/>
        </w:rPr>
        <w:t xml:space="preserve"> міль</w:t>
      </w:r>
      <w:r w:rsidR="00915149" w:rsidRPr="00915149">
        <w:rPr>
          <w:rFonts w:ascii="Times New Roman" w:hAnsi="Times New Roman" w:cs="Times New Roman"/>
        </w:rPr>
        <w:t>йонів</w:t>
      </w:r>
      <w:r w:rsidR="00915149">
        <w:rPr>
          <w:rFonts w:ascii="Times New Roman" w:hAnsi="Times New Roman" w:cs="Times New Roman"/>
        </w:rPr>
        <w:t xml:space="preserve"> сто тисяч п’ятсот п’ятдесят п’ять</w:t>
      </w:r>
      <w:r w:rsidRPr="00BE0686">
        <w:rPr>
          <w:rFonts w:ascii="Times New Roman" w:hAnsi="Times New Roman" w:cs="Times New Roman"/>
        </w:rPr>
        <w:t xml:space="preserve">)   простими іменними акціями ПАТ «Київсільелектро», що складає </w:t>
      </w:r>
      <w:r w:rsidR="00915149">
        <w:rPr>
          <w:rFonts w:ascii="Times New Roman" w:hAnsi="Times New Roman" w:cs="Times New Roman"/>
        </w:rPr>
        <w:t>64,40222</w:t>
      </w:r>
      <w:r w:rsidRPr="00BE0686">
        <w:rPr>
          <w:rFonts w:ascii="Times New Roman" w:hAnsi="Times New Roman" w:cs="Times New Roman"/>
        </w:rPr>
        <w:t xml:space="preserve"> % від загальної кількості голосуючих акцій ПАТ «Київсільелектро», які дають право голосу. </w:t>
      </w:r>
      <w:r w:rsidR="00730275" w:rsidRPr="00BE0686">
        <w:rPr>
          <w:rFonts w:ascii="Times New Roman" w:hAnsi="Times New Roman" w:cs="Times New Roman"/>
        </w:rPr>
        <w:t xml:space="preserve">Протокол реєстраційної комісії з реєстром учасників зборів додається. Таким чином, умова присутності на Зборах акціонерів (їх уповноважених представників), які володіють не менше  60 % акцій, додержана. Кворум для проведення </w:t>
      </w:r>
      <w:r w:rsidR="00C123A1" w:rsidRPr="00BE0686">
        <w:rPr>
          <w:rFonts w:ascii="Times New Roman" w:hAnsi="Times New Roman" w:cs="Times New Roman"/>
        </w:rPr>
        <w:t xml:space="preserve">позачергових </w:t>
      </w:r>
      <w:r w:rsidR="004D05C2" w:rsidRPr="00BE0686">
        <w:rPr>
          <w:rFonts w:ascii="Times New Roman" w:hAnsi="Times New Roman" w:cs="Times New Roman"/>
        </w:rPr>
        <w:t>Загальних з</w:t>
      </w:r>
      <w:r w:rsidR="00C123A1" w:rsidRPr="00BE0686">
        <w:rPr>
          <w:rFonts w:ascii="Times New Roman" w:hAnsi="Times New Roman" w:cs="Times New Roman"/>
        </w:rPr>
        <w:t xml:space="preserve">борів зібраний. Позачергові </w:t>
      </w:r>
      <w:r w:rsidR="00730275" w:rsidRPr="00BE0686">
        <w:rPr>
          <w:rFonts w:ascii="Times New Roman" w:hAnsi="Times New Roman" w:cs="Times New Roman"/>
        </w:rPr>
        <w:t xml:space="preserve"> Загальні збори визнаються правомочними. </w:t>
      </w:r>
    </w:p>
    <w:p w:rsidR="00C1300E" w:rsidRPr="00BE0686" w:rsidRDefault="00C629E8" w:rsidP="00C1300E">
      <w:pPr>
        <w:pStyle w:val="20"/>
      </w:pPr>
      <w:r w:rsidRPr="00BE0686">
        <w:rPr>
          <w:rFonts w:ascii="Times New Roman" w:hAnsi="Times New Roman" w:cs="Times New Roman"/>
        </w:rPr>
        <w:t>3.</w:t>
      </w:r>
      <w:r w:rsidR="00730275" w:rsidRPr="00BE0686">
        <w:rPr>
          <w:rFonts w:ascii="Times New Roman" w:hAnsi="Times New Roman" w:cs="Times New Roman"/>
        </w:rPr>
        <w:t xml:space="preserve"> </w:t>
      </w:r>
      <w:r w:rsidR="00C1300E" w:rsidRPr="00BE0686">
        <w:t>У відповідності до затвердженого Наглядовою радою порядку денного</w:t>
      </w:r>
      <w:r w:rsidR="00ED527C" w:rsidRPr="00BE0686">
        <w:t xml:space="preserve"> </w:t>
      </w:r>
      <w:r w:rsidR="00C1300E" w:rsidRPr="00BE0686">
        <w:t xml:space="preserve"> </w:t>
      </w:r>
      <w:r w:rsidR="00D20E2E" w:rsidRPr="00BE0686">
        <w:t xml:space="preserve">позачергові </w:t>
      </w:r>
      <w:r w:rsidR="00C1300E" w:rsidRPr="00BE0686">
        <w:t xml:space="preserve">Загальні збори мають обрати лічильну комісію. Підрахунок голосів учасників </w:t>
      </w:r>
      <w:r w:rsidR="00D20E2E" w:rsidRPr="00BE0686">
        <w:t xml:space="preserve">позачергових </w:t>
      </w:r>
      <w:r w:rsidR="00797029" w:rsidRPr="00BE0686">
        <w:t>Загальних з</w:t>
      </w:r>
      <w:r w:rsidR="00C1300E" w:rsidRPr="00BE0686">
        <w:t>борів при обранні лічильної комісії</w:t>
      </w:r>
      <w:r w:rsidR="00797029" w:rsidRPr="00BE0686">
        <w:t>,</w:t>
      </w:r>
      <w:r w:rsidR="00C1300E" w:rsidRPr="00BE0686">
        <w:t xml:space="preserve"> за рішенням Наглядової ради</w:t>
      </w:r>
      <w:r w:rsidR="00797029" w:rsidRPr="00BE0686">
        <w:t>,</w:t>
      </w:r>
      <w:r w:rsidR="00C1300E" w:rsidRPr="00BE0686">
        <w:t xml:space="preserve"> здійснюватиме Реєстраційна комісія.    </w:t>
      </w:r>
    </w:p>
    <w:p w:rsidR="000A7AE7" w:rsidRPr="00BE0686" w:rsidRDefault="00C629E8" w:rsidP="00D9759C">
      <w:pPr>
        <w:pStyle w:val="20"/>
        <w:rPr>
          <w:rFonts w:ascii="Times New Roman" w:hAnsi="Times New Roman" w:cs="Times New Roman"/>
        </w:rPr>
      </w:pPr>
      <w:r w:rsidRPr="00BE0686">
        <w:rPr>
          <w:rFonts w:ascii="Times New Roman" w:hAnsi="Times New Roman" w:cs="Times New Roman"/>
        </w:rPr>
        <w:t>4.</w:t>
      </w:r>
      <w:r w:rsidR="000A7AE7" w:rsidRPr="00BE0686">
        <w:rPr>
          <w:rFonts w:ascii="Times New Roman" w:hAnsi="Times New Roman" w:cs="Times New Roman"/>
        </w:rPr>
        <w:t xml:space="preserve"> </w:t>
      </w:r>
      <w:r w:rsidR="000A7AE7" w:rsidRPr="00BE0686">
        <w:t xml:space="preserve">У відповідності до п. 14.6.4. Статуту Товариства Наглядовою радою було прийнято рішення про призначення Головою загальних зборів Генерального директора Товариства – Іванчука Василя </w:t>
      </w:r>
      <w:r w:rsidR="00C66C83" w:rsidRPr="00BE0686">
        <w:t>Івановича</w:t>
      </w:r>
      <w:r w:rsidR="000A7AE7" w:rsidRPr="00BE0686">
        <w:t>.</w:t>
      </w:r>
    </w:p>
    <w:p w:rsidR="00D9759C" w:rsidRPr="00BE0686" w:rsidRDefault="00C629E8" w:rsidP="00D9759C">
      <w:pPr>
        <w:pStyle w:val="20"/>
        <w:rPr>
          <w:bCs/>
          <w:iCs/>
        </w:rPr>
      </w:pPr>
      <w:r w:rsidRPr="00BE0686">
        <w:rPr>
          <w:bCs/>
          <w:iCs/>
        </w:rPr>
        <w:t>5</w:t>
      </w:r>
      <w:r w:rsidR="00673085" w:rsidRPr="00BE0686">
        <w:rPr>
          <w:bCs/>
          <w:iCs/>
        </w:rPr>
        <w:t xml:space="preserve">. </w:t>
      </w:r>
      <w:r w:rsidRPr="00BE0686">
        <w:rPr>
          <w:bCs/>
          <w:iCs/>
        </w:rPr>
        <w:t xml:space="preserve">Наглядовою радою, у відповідності до п. </w:t>
      </w:r>
      <w:r w:rsidR="00C66C83" w:rsidRPr="00BE0686">
        <w:rPr>
          <w:bCs/>
          <w:iCs/>
        </w:rPr>
        <w:t xml:space="preserve">4.13 </w:t>
      </w:r>
      <w:r w:rsidR="00D9759C" w:rsidRPr="00BE0686">
        <w:rPr>
          <w:bCs/>
          <w:iCs/>
        </w:rPr>
        <w:t xml:space="preserve"> </w:t>
      </w:r>
      <w:r w:rsidR="00D9759C" w:rsidRPr="00BE0686">
        <w:t>Положення про Загальні збори Товариства визначен</w:t>
      </w:r>
      <w:r w:rsidRPr="00BE0686">
        <w:t>о</w:t>
      </w:r>
      <w:r w:rsidR="00D9759C" w:rsidRPr="00BE0686">
        <w:t xml:space="preserve"> склад </w:t>
      </w:r>
      <w:r w:rsidR="00D9759C" w:rsidRPr="00BE0686">
        <w:rPr>
          <w:bCs/>
          <w:iCs/>
        </w:rPr>
        <w:t>Президії Зборів</w:t>
      </w:r>
      <w:r w:rsidR="00D9759C" w:rsidRPr="00BE0686">
        <w:rPr>
          <w:b/>
          <w:bCs/>
          <w:i/>
          <w:iCs/>
        </w:rPr>
        <w:t xml:space="preserve">, </w:t>
      </w:r>
      <w:r w:rsidR="00D9759C" w:rsidRPr="00BE0686">
        <w:rPr>
          <w:bCs/>
          <w:iCs/>
        </w:rPr>
        <w:t xml:space="preserve">а саме:   </w:t>
      </w:r>
    </w:p>
    <w:p w:rsidR="00D9759C" w:rsidRPr="00BE0686" w:rsidRDefault="00C66C83" w:rsidP="00D9759C">
      <w:pPr>
        <w:pStyle w:val="20"/>
        <w:ind w:firstLine="454"/>
      </w:pPr>
      <w:r w:rsidRPr="00BE0686">
        <w:t>-    голова Загальних зборів – Генеральний директор Іванчук В.І.;</w:t>
      </w:r>
    </w:p>
    <w:p w:rsidR="009A682E" w:rsidRPr="00BE0686" w:rsidRDefault="009A682E" w:rsidP="00D9759C">
      <w:pPr>
        <w:pStyle w:val="20"/>
        <w:ind w:firstLine="454"/>
      </w:pPr>
      <w:r w:rsidRPr="00BE0686">
        <w:t>-    голова Наглядової ради Колубай В.Я.;</w:t>
      </w:r>
    </w:p>
    <w:p w:rsidR="009A682E" w:rsidRPr="00BE0686" w:rsidRDefault="00E63F95" w:rsidP="00D9759C">
      <w:pPr>
        <w:pStyle w:val="20"/>
        <w:ind w:firstLine="454"/>
      </w:pPr>
      <w:r w:rsidRPr="00BE0686">
        <w:t>-    г</w:t>
      </w:r>
      <w:r w:rsidR="00D9759C" w:rsidRPr="00BE0686">
        <w:t xml:space="preserve">олова </w:t>
      </w:r>
      <w:r w:rsidR="00ED527C" w:rsidRPr="00BE0686">
        <w:t xml:space="preserve">організаційної комісії  </w:t>
      </w:r>
      <w:r w:rsidR="009A682E" w:rsidRPr="00BE0686">
        <w:t>Білько Л.С.;</w:t>
      </w:r>
    </w:p>
    <w:p w:rsidR="00C66C83" w:rsidRPr="00BE0686" w:rsidRDefault="00E63F95" w:rsidP="00AF71D4">
      <w:pPr>
        <w:pStyle w:val="20"/>
        <w:ind w:firstLine="454"/>
        <w:rPr>
          <w:bCs/>
          <w:iCs/>
        </w:rPr>
      </w:pPr>
      <w:r w:rsidRPr="00BE0686">
        <w:rPr>
          <w:bCs/>
          <w:iCs/>
        </w:rPr>
        <w:t xml:space="preserve">- </w:t>
      </w:r>
      <w:r w:rsidRPr="00BE0686">
        <w:rPr>
          <w:bCs/>
          <w:iCs/>
        </w:rPr>
        <w:tab/>
      </w:r>
      <w:r w:rsidR="00BA5AA5" w:rsidRPr="00BE0686">
        <w:rPr>
          <w:bCs/>
          <w:iCs/>
        </w:rPr>
        <w:t xml:space="preserve"> </w:t>
      </w:r>
      <w:r w:rsidRPr="00BE0686">
        <w:rPr>
          <w:bCs/>
          <w:iCs/>
        </w:rPr>
        <w:t>головний бухгалтер Маслак Т.А.</w:t>
      </w:r>
    </w:p>
    <w:p w:rsidR="00D9759C" w:rsidRPr="00BE0686" w:rsidRDefault="00D9759C" w:rsidP="00E0321C">
      <w:pPr>
        <w:pStyle w:val="20"/>
        <w:ind w:firstLine="454"/>
      </w:pPr>
      <w:r w:rsidRPr="00BE0686">
        <w:lastRenderedPageBreak/>
        <w:t xml:space="preserve">У відповідності до пункту </w:t>
      </w:r>
      <w:r w:rsidR="00E63F95" w:rsidRPr="00BE0686">
        <w:t xml:space="preserve">4.16 </w:t>
      </w:r>
      <w:r w:rsidRPr="00BE0686">
        <w:t xml:space="preserve"> Положення про Загальні збори Товариства функції секретаря Загальних зборів виконує корпоративний секретар </w:t>
      </w:r>
      <w:r w:rsidR="00E63F95" w:rsidRPr="00BE0686">
        <w:t>Наумова Наталія Володимирівна</w:t>
      </w:r>
      <w:r w:rsidRPr="00BE0686">
        <w:t>.</w:t>
      </w:r>
    </w:p>
    <w:p w:rsidR="000D02B1" w:rsidRPr="00BE0686" w:rsidRDefault="0054628C" w:rsidP="003A31D4">
      <w:pPr>
        <w:pStyle w:val="af2"/>
        <w:ind w:left="0"/>
        <w:jc w:val="both"/>
        <w:rPr>
          <w:sz w:val="24"/>
          <w:szCs w:val="24"/>
        </w:rPr>
      </w:pPr>
      <w:r w:rsidRPr="00BE0686">
        <w:rPr>
          <w:sz w:val="24"/>
          <w:szCs w:val="24"/>
        </w:rPr>
        <w:t xml:space="preserve">Голова </w:t>
      </w:r>
      <w:r w:rsidR="00400C0A" w:rsidRPr="00BE0686">
        <w:rPr>
          <w:sz w:val="24"/>
          <w:szCs w:val="24"/>
        </w:rPr>
        <w:t xml:space="preserve">Наглядової ради </w:t>
      </w:r>
      <w:r w:rsidRPr="00BE0686">
        <w:rPr>
          <w:sz w:val="24"/>
          <w:szCs w:val="24"/>
        </w:rPr>
        <w:t xml:space="preserve">повідомив про те, </w:t>
      </w:r>
      <w:r w:rsidR="000D02B1" w:rsidRPr="00BE0686">
        <w:rPr>
          <w:sz w:val="24"/>
          <w:szCs w:val="24"/>
        </w:rPr>
        <w:t>у відповідності до п. 5 ст. 47 Закону України «Про акціонерні товариства», якщо цього вимагають інт</w:t>
      </w:r>
      <w:r w:rsidR="00492D48" w:rsidRPr="00BE0686">
        <w:rPr>
          <w:sz w:val="24"/>
          <w:szCs w:val="24"/>
        </w:rPr>
        <w:t>ереси акціонерного товариства, Н</w:t>
      </w:r>
      <w:r w:rsidR="000D02B1" w:rsidRPr="00BE0686">
        <w:rPr>
          <w:sz w:val="24"/>
          <w:szCs w:val="24"/>
        </w:rPr>
        <w:t>аглядова рада має право прийняти рішення про скликання позачергових загальних зборів з письмовим повідомленням акціонерів про проведення позачергових загальних зборів та порядок денний відповідно до цього Закону не пізніше ніж за 15 днів до дати їх проведення з позбавленням акціонерів права вносити пропозиції до порядку денного.</w:t>
      </w:r>
    </w:p>
    <w:p w:rsidR="000D02B1" w:rsidRPr="00BE0686" w:rsidRDefault="000D02B1" w:rsidP="000D02B1">
      <w:pPr>
        <w:pStyle w:val="af2"/>
        <w:ind w:left="0" w:firstLine="1134"/>
        <w:jc w:val="both"/>
        <w:rPr>
          <w:sz w:val="24"/>
          <w:szCs w:val="24"/>
        </w:rPr>
      </w:pPr>
      <w:r w:rsidRPr="00BE0686">
        <w:rPr>
          <w:sz w:val="24"/>
          <w:szCs w:val="24"/>
        </w:rPr>
        <w:t>У відповідності до п. 5 Розділу VІ. «Розкриття інформації в повідомленні про проведення загальних зборів»   Положення про розкриття інформації емітентами цінних паперів, повідомлення  про проведення позачергових загальних зборів в пресі та в загальнодоступній інформаційній базі даних Комісії не  публікується  та не розміщується.</w:t>
      </w:r>
    </w:p>
    <w:p w:rsidR="00ED44D0" w:rsidRPr="00BE0686" w:rsidRDefault="00ED44D0" w:rsidP="000D02B1">
      <w:pPr>
        <w:ind w:firstLine="426"/>
        <w:jc w:val="both"/>
        <w:rPr>
          <w:rFonts w:ascii="Times New Roman" w:hAnsi="Times New Roman" w:cs="Times New Roman"/>
        </w:rPr>
      </w:pPr>
      <w:r w:rsidRPr="00BE0686">
        <w:rPr>
          <w:b/>
          <w:i/>
        </w:rPr>
        <w:t xml:space="preserve">Голова </w:t>
      </w:r>
      <w:r w:rsidRPr="00BE0686">
        <w:rPr>
          <w:rFonts w:ascii="Times New Roman" w:hAnsi="Times New Roman" w:cs="Times New Roman"/>
          <w:b/>
          <w:bCs/>
          <w:i/>
          <w:iCs/>
        </w:rPr>
        <w:t xml:space="preserve">Наглядової ради </w:t>
      </w:r>
      <w:r w:rsidRPr="00BE0686">
        <w:rPr>
          <w:b/>
          <w:i/>
        </w:rPr>
        <w:t xml:space="preserve">оголошує </w:t>
      </w:r>
      <w:r w:rsidR="00983973" w:rsidRPr="00BE0686">
        <w:rPr>
          <w:b/>
          <w:i/>
        </w:rPr>
        <w:t xml:space="preserve">позачергові </w:t>
      </w:r>
      <w:r w:rsidRPr="00BE0686">
        <w:rPr>
          <w:b/>
          <w:i/>
        </w:rPr>
        <w:t>Загальні збори Товариства відкритими,</w:t>
      </w:r>
      <w:r w:rsidRPr="00BE0686">
        <w:t xml:space="preserve"> інформує учасників Зборів про участь у їх роботі членів Наглядової ради,  Виконавчого органу Товариства – Генерального директора та про порядок денний Загальних зборів. </w:t>
      </w:r>
    </w:p>
    <w:p w:rsidR="0054628C" w:rsidRPr="00BE0686" w:rsidRDefault="0054628C" w:rsidP="00C0708B">
      <w:pPr>
        <w:ind w:firstLine="426"/>
        <w:jc w:val="both"/>
        <w:rPr>
          <w:rFonts w:ascii="Times New Roman" w:hAnsi="Times New Roman" w:cs="Times New Roman"/>
          <w:color w:val="000000"/>
        </w:rPr>
      </w:pPr>
    </w:p>
    <w:p w:rsidR="009936AF" w:rsidRPr="00BE0686" w:rsidRDefault="009936AF">
      <w:pPr>
        <w:ind w:firstLine="567"/>
        <w:rPr>
          <w:rFonts w:ascii="Times New Roman" w:hAnsi="Times New Roman" w:cs="Times New Roman"/>
          <w:b/>
          <w:bCs/>
          <w:i/>
          <w:color w:val="000000"/>
          <w:u w:val="single"/>
        </w:rPr>
      </w:pPr>
    </w:p>
    <w:p w:rsidR="00EE184F" w:rsidRPr="00BE0686" w:rsidRDefault="00EE184F">
      <w:pPr>
        <w:ind w:firstLine="567"/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BE0686">
        <w:rPr>
          <w:rFonts w:ascii="Times New Roman" w:hAnsi="Times New Roman" w:cs="Times New Roman"/>
          <w:b/>
          <w:bCs/>
          <w:i/>
          <w:color w:val="000000"/>
          <w:u w:val="single"/>
        </w:rPr>
        <w:t xml:space="preserve">Порядок денний, що пропонується для розгляду Загальним зборам акціонерів: </w:t>
      </w:r>
    </w:p>
    <w:p w:rsidR="00E809D1" w:rsidRPr="00BE0686" w:rsidRDefault="00E809D1">
      <w:pPr>
        <w:ind w:firstLine="567"/>
        <w:rPr>
          <w:rFonts w:ascii="Times New Roman" w:hAnsi="Times New Roman" w:cs="Times New Roman"/>
          <w:b/>
          <w:bCs/>
          <w:i/>
          <w:color w:val="000000"/>
          <w:u w:val="single"/>
        </w:rPr>
      </w:pPr>
    </w:p>
    <w:p w:rsidR="00EB487D" w:rsidRPr="00BE0686" w:rsidRDefault="00EB487D" w:rsidP="00EB487D">
      <w:pPr>
        <w:jc w:val="center"/>
        <w:rPr>
          <w:b/>
          <w:lang w:val="ru-RU"/>
        </w:rPr>
      </w:pPr>
      <w:r w:rsidRPr="00BE0686">
        <w:rPr>
          <w:b/>
        </w:rPr>
        <w:t>Порядок денний:</w:t>
      </w:r>
    </w:p>
    <w:p w:rsidR="00EB487D" w:rsidRPr="00BE0686" w:rsidRDefault="00EB487D" w:rsidP="00983973">
      <w:pPr>
        <w:jc w:val="center"/>
        <w:rPr>
          <w:b/>
          <w:lang w:val="ru-RU"/>
        </w:rPr>
      </w:pPr>
    </w:p>
    <w:p w:rsidR="00983973" w:rsidRPr="00BE0686" w:rsidRDefault="00983973" w:rsidP="00983973">
      <w:pPr>
        <w:pStyle w:val="af2"/>
        <w:numPr>
          <w:ilvl w:val="0"/>
          <w:numId w:val="5"/>
        </w:numPr>
        <w:jc w:val="both"/>
        <w:rPr>
          <w:sz w:val="24"/>
          <w:szCs w:val="24"/>
        </w:rPr>
      </w:pPr>
      <w:r w:rsidRPr="00BE0686">
        <w:rPr>
          <w:sz w:val="24"/>
          <w:szCs w:val="24"/>
        </w:rPr>
        <w:t>Обрання лічильної комісії позачергових загальних зборів та встановлення терміну її повноваження.</w:t>
      </w:r>
    </w:p>
    <w:p w:rsidR="00983973" w:rsidRPr="00BE0686" w:rsidRDefault="00983973" w:rsidP="00983973">
      <w:pPr>
        <w:pStyle w:val="af2"/>
        <w:numPr>
          <w:ilvl w:val="0"/>
          <w:numId w:val="5"/>
        </w:numPr>
        <w:jc w:val="both"/>
        <w:rPr>
          <w:sz w:val="24"/>
          <w:szCs w:val="24"/>
        </w:rPr>
      </w:pPr>
      <w:r w:rsidRPr="00BE0686">
        <w:rPr>
          <w:sz w:val="24"/>
          <w:szCs w:val="24"/>
        </w:rPr>
        <w:t>Затвердження регламенту позачергових загальних зборів.</w:t>
      </w:r>
    </w:p>
    <w:p w:rsidR="00983973" w:rsidRPr="00BE0686" w:rsidRDefault="00983973" w:rsidP="00983973">
      <w:pPr>
        <w:pStyle w:val="af2"/>
        <w:numPr>
          <w:ilvl w:val="0"/>
          <w:numId w:val="5"/>
        </w:numPr>
        <w:jc w:val="both"/>
        <w:rPr>
          <w:sz w:val="24"/>
          <w:szCs w:val="24"/>
        </w:rPr>
      </w:pPr>
      <w:r w:rsidRPr="00BE0686">
        <w:rPr>
          <w:sz w:val="24"/>
          <w:szCs w:val="24"/>
        </w:rPr>
        <w:t>Відміна  рішення Загальних зборів Товариства від 17 квітня 2014 року  про нарахування та виплату дивідендів за підсумками роботи Товариства у  2013 році (</w:t>
      </w:r>
      <w:proofErr w:type="spellStart"/>
      <w:r w:rsidRPr="00BE0686">
        <w:rPr>
          <w:sz w:val="24"/>
          <w:szCs w:val="24"/>
        </w:rPr>
        <w:t>п.п</w:t>
      </w:r>
      <w:proofErr w:type="spellEnd"/>
      <w:r w:rsidRPr="00BE0686">
        <w:rPr>
          <w:sz w:val="24"/>
          <w:szCs w:val="24"/>
        </w:rPr>
        <w:t>. 8.3.2; 8.3.3.;  9.3.1 Протоколу № 18 від 17 квітня 2014 року).</w:t>
      </w:r>
    </w:p>
    <w:p w:rsidR="00983973" w:rsidRPr="00983973" w:rsidRDefault="00983973" w:rsidP="00983973">
      <w:pPr>
        <w:pStyle w:val="af2"/>
        <w:ind w:left="1494" w:firstLine="0"/>
        <w:jc w:val="both"/>
        <w:rPr>
          <w:sz w:val="24"/>
          <w:szCs w:val="24"/>
        </w:rPr>
      </w:pPr>
    </w:p>
    <w:p w:rsidR="00F80910" w:rsidRPr="00983973" w:rsidRDefault="00F80910" w:rsidP="00983973">
      <w:pPr>
        <w:ind w:firstLine="360"/>
        <w:jc w:val="both"/>
        <w:rPr>
          <w:rFonts w:ascii="Times New Roman" w:hAnsi="Times New Roman" w:cs="Times New Roman"/>
          <w:b/>
          <w:bCs/>
        </w:rPr>
      </w:pPr>
      <w:r w:rsidRPr="00983973">
        <w:rPr>
          <w:rFonts w:ascii="Times New Roman" w:hAnsi="Times New Roman" w:cs="Times New Roman"/>
          <w:b/>
          <w:bCs/>
        </w:rPr>
        <w:t>Голова Наглядової ради оголосив про передачу функцій та повноважень Голови Загальних зборів Іванчуку Василю Івановичу.</w:t>
      </w:r>
    </w:p>
    <w:p w:rsidR="00A17C08" w:rsidRPr="00983973" w:rsidRDefault="00A17C08" w:rsidP="00983973">
      <w:pPr>
        <w:ind w:firstLine="562"/>
        <w:jc w:val="center"/>
        <w:rPr>
          <w:rFonts w:ascii="Times New Roman" w:hAnsi="Times New Roman" w:cs="Times New Roman"/>
          <w:b/>
          <w:bCs/>
        </w:rPr>
      </w:pPr>
    </w:p>
    <w:p w:rsidR="00B9587A" w:rsidRDefault="00B9587A" w:rsidP="00983973">
      <w:pPr>
        <w:ind w:firstLine="562"/>
        <w:jc w:val="center"/>
        <w:rPr>
          <w:rFonts w:ascii="Times New Roman" w:hAnsi="Times New Roman" w:cs="Times New Roman"/>
          <w:b/>
          <w:bCs/>
        </w:rPr>
      </w:pPr>
    </w:p>
    <w:p w:rsidR="001E2935" w:rsidRDefault="001E2935">
      <w:pPr>
        <w:ind w:firstLine="562"/>
        <w:jc w:val="center"/>
        <w:rPr>
          <w:rFonts w:ascii="Times New Roman" w:hAnsi="Times New Roman" w:cs="Times New Roman"/>
          <w:b/>
          <w:bCs/>
        </w:rPr>
      </w:pPr>
    </w:p>
    <w:p w:rsidR="00EE184F" w:rsidRDefault="00EE184F">
      <w:pPr>
        <w:ind w:firstLine="56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ПЕРШЕ ПИТАННЯ ПОРЯДКУ </w:t>
      </w:r>
      <w:r w:rsidR="00720247">
        <w:rPr>
          <w:rFonts w:ascii="Times New Roman" w:hAnsi="Times New Roman" w:cs="Times New Roman"/>
          <w:b/>
          <w:bCs/>
        </w:rPr>
        <w:t>ДЕННОГО</w:t>
      </w:r>
    </w:p>
    <w:p w:rsidR="009A553C" w:rsidRDefault="008233C3" w:rsidP="008233C3">
      <w:pPr>
        <w:tabs>
          <w:tab w:val="left" w:pos="2940"/>
        </w:tabs>
        <w:overflowPunct/>
        <w:autoSpaceDE/>
        <w:autoSpaceDN/>
        <w:adjustRightInd/>
        <w:ind w:left="567" w:right="332"/>
        <w:jc w:val="both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9E62F0" w:rsidRPr="00924506" w:rsidRDefault="003E26B5" w:rsidP="009E62F0">
      <w:pPr>
        <w:pStyle w:val="aa"/>
        <w:tabs>
          <w:tab w:val="left" w:pos="993"/>
        </w:tabs>
        <w:overflowPunct/>
        <w:autoSpaceDE/>
        <w:autoSpaceDN/>
        <w:adjustRightInd/>
        <w:ind w:left="426" w:firstLine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E62F0" w:rsidRPr="009E62F0">
        <w:rPr>
          <w:rFonts w:ascii="Times New Roman" w:hAnsi="Times New Roman"/>
          <w:b/>
        </w:rPr>
        <w:t xml:space="preserve">Обрання лічильної комісії </w:t>
      </w:r>
      <w:r w:rsidR="00F276A1">
        <w:rPr>
          <w:rFonts w:ascii="Times New Roman" w:hAnsi="Times New Roman"/>
          <w:b/>
        </w:rPr>
        <w:t xml:space="preserve">позачергових </w:t>
      </w:r>
      <w:r w:rsidR="009E62F0" w:rsidRPr="009E62F0">
        <w:rPr>
          <w:rFonts w:ascii="Times New Roman" w:hAnsi="Times New Roman"/>
          <w:b/>
        </w:rPr>
        <w:t>Загальних зборів</w:t>
      </w:r>
      <w:r w:rsidR="008E6783">
        <w:rPr>
          <w:rFonts w:ascii="Times New Roman" w:hAnsi="Times New Roman"/>
          <w:b/>
        </w:rPr>
        <w:t xml:space="preserve"> та встановлення </w:t>
      </w:r>
      <w:r w:rsidR="00930B7F">
        <w:rPr>
          <w:rFonts w:ascii="Times New Roman" w:hAnsi="Times New Roman"/>
          <w:b/>
        </w:rPr>
        <w:t>терміну</w:t>
      </w:r>
      <w:r w:rsidR="00B758EF">
        <w:rPr>
          <w:rFonts w:ascii="Times New Roman" w:hAnsi="Times New Roman"/>
          <w:b/>
        </w:rPr>
        <w:t xml:space="preserve"> </w:t>
      </w:r>
      <w:r w:rsidR="008E6783">
        <w:rPr>
          <w:rFonts w:ascii="Times New Roman" w:hAnsi="Times New Roman"/>
          <w:b/>
        </w:rPr>
        <w:t xml:space="preserve"> її повноважень</w:t>
      </w:r>
    </w:p>
    <w:p w:rsidR="00935E28" w:rsidRDefault="00935E28" w:rsidP="009E62F0">
      <w:pPr>
        <w:pStyle w:val="aa"/>
        <w:tabs>
          <w:tab w:val="left" w:pos="993"/>
        </w:tabs>
        <w:overflowPunct/>
        <w:autoSpaceDE/>
        <w:autoSpaceDN/>
        <w:adjustRightInd/>
        <w:ind w:left="786" w:firstLine="0"/>
        <w:jc w:val="center"/>
        <w:textAlignment w:val="auto"/>
        <w:rPr>
          <w:rFonts w:ascii="Times New Roman" w:hAnsi="Times New Roman" w:cs="Times New Roman"/>
          <w:b/>
          <w:u w:val="single"/>
        </w:rPr>
      </w:pPr>
    </w:p>
    <w:p w:rsidR="00EE184F" w:rsidRPr="00104C72" w:rsidRDefault="00FE0A5B" w:rsidP="00C4642A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</w:t>
      </w:r>
      <w:r w:rsidR="006F2947">
        <w:rPr>
          <w:rFonts w:ascii="Times New Roman" w:hAnsi="Times New Roman" w:cs="Times New Roman"/>
          <w:b/>
          <w:u w:val="single"/>
        </w:rPr>
        <w:t>1.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EE184F" w:rsidRPr="00104C72">
        <w:rPr>
          <w:rFonts w:ascii="Times New Roman" w:hAnsi="Times New Roman" w:cs="Times New Roman"/>
          <w:b/>
          <w:u w:val="single"/>
        </w:rPr>
        <w:t>Слухали:</w:t>
      </w:r>
    </w:p>
    <w:p w:rsidR="00F3675F" w:rsidRDefault="00F3675F" w:rsidP="00C4642A">
      <w:pPr>
        <w:ind w:firstLine="426"/>
        <w:jc w:val="both"/>
        <w:rPr>
          <w:rFonts w:ascii="Times New Roman" w:hAnsi="Times New Roman" w:cs="Times New Roman"/>
        </w:rPr>
      </w:pPr>
    </w:p>
    <w:p w:rsidR="00F276A1" w:rsidRPr="00F811AB" w:rsidRDefault="00EE184F" w:rsidP="00F276A1">
      <w:pPr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  <w:r w:rsidR="00827B93">
        <w:rPr>
          <w:rFonts w:ascii="Times New Roman" w:hAnsi="Times New Roman" w:cs="Times New Roman"/>
        </w:rPr>
        <w:t xml:space="preserve">Інформацію Голови Наглядової ради </w:t>
      </w:r>
      <w:proofErr w:type="spellStart"/>
      <w:r w:rsidR="00A35515">
        <w:rPr>
          <w:rFonts w:ascii="Times New Roman" w:hAnsi="Times New Roman" w:cs="Times New Roman"/>
        </w:rPr>
        <w:t>Колубая</w:t>
      </w:r>
      <w:proofErr w:type="spellEnd"/>
      <w:r w:rsidR="00A35515">
        <w:rPr>
          <w:rFonts w:ascii="Times New Roman" w:hAnsi="Times New Roman" w:cs="Times New Roman"/>
        </w:rPr>
        <w:t xml:space="preserve"> В.Я.</w:t>
      </w:r>
      <w:r w:rsidR="00827B93">
        <w:rPr>
          <w:rFonts w:ascii="Times New Roman" w:hAnsi="Times New Roman" w:cs="Times New Roman"/>
        </w:rPr>
        <w:t xml:space="preserve"> про те, що Наглядов</w:t>
      </w:r>
      <w:r w:rsidR="00AB2124">
        <w:rPr>
          <w:rFonts w:ascii="Times New Roman" w:hAnsi="Times New Roman" w:cs="Times New Roman"/>
        </w:rPr>
        <w:t xml:space="preserve">а </w:t>
      </w:r>
      <w:r w:rsidR="00827B93">
        <w:rPr>
          <w:rFonts w:ascii="Times New Roman" w:hAnsi="Times New Roman" w:cs="Times New Roman"/>
        </w:rPr>
        <w:t>рад</w:t>
      </w:r>
      <w:r w:rsidR="00AB2124">
        <w:rPr>
          <w:rFonts w:ascii="Times New Roman" w:hAnsi="Times New Roman" w:cs="Times New Roman"/>
        </w:rPr>
        <w:t>а рішенням</w:t>
      </w:r>
      <w:r w:rsidR="00827B93">
        <w:rPr>
          <w:rFonts w:ascii="Times New Roman" w:hAnsi="Times New Roman" w:cs="Times New Roman"/>
        </w:rPr>
        <w:t xml:space="preserve"> </w:t>
      </w:r>
      <w:r w:rsidR="00F276A1">
        <w:rPr>
          <w:rFonts w:ascii="Times New Roman" w:hAnsi="Times New Roman" w:cs="Times New Roman"/>
        </w:rPr>
        <w:t>від 23.12.2014</w:t>
      </w:r>
      <w:r w:rsidR="00CF14DE">
        <w:rPr>
          <w:rFonts w:ascii="Times New Roman" w:hAnsi="Times New Roman" w:cs="Times New Roman"/>
        </w:rPr>
        <w:t xml:space="preserve"> р.</w:t>
      </w:r>
      <w:r w:rsidR="00AB2124">
        <w:rPr>
          <w:rFonts w:ascii="Times New Roman" w:hAnsi="Times New Roman" w:cs="Times New Roman"/>
        </w:rPr>
        <w:t xml:space="preserve">, протокол № </w:t>
      </w:r>
      <w:r w:rsidR="00F276A1">
        <w:rPr>
          <w:rFonts w:ascii="Times New Roman" w:hAnsi="Times New Roman" w:cs="Times New Roman"/>
        </w:rPr>
        <w:t>30</w:t>
      </w:r>
      <w:r w:rsidR="00D42B94">
        <w:rPr>
          <w:rFonts w:ascii="Times New Roman" w:hAnsi="Times New Roman" w:cs="Times New Roman"/>
        </w:rPr>
        <w:t>,</w:t>
      </w:r>
      <w:r w:rsidR="00AB2124">
        <w:rPr>
          <w:rFonts w:ascii="Times New Roman" w:hAnsi="Times New Roman" w:cs="Times New Roman"/>
        </w:rPr>
        <w:t xml:space="preserve"> </w:t>
      </w:r>
      <w:r w:rsidR="00AC4631">
        <w:rPr>
          <w:rFonts w:ascii="Times New Roman" w:hAnsi="Times New Roman" w:cs="Times New Roman"/>
        </w:rPr>
        <w:t xml:space="preserve">внесла пропозицію </w:t>
      </w:r>
      <w:r w:rsidR="00F276A1">
        <w:rPr>
          <w:rFonts w:ascii="Times New Roman" w:hAnsi="Times New Roman" w:cs="Times New Roman"/>
        </w:rPr>
        <w:t xml:space="preserve">позачерговим </w:t>
      </w:r>
      <w:r w:rsidR="00AC4631">
        <w:rPr>
          <w:rFonts w:ascii="Times New Roman" w:hAnsi="Times New Roman" w:cs="Times New Roman"/>
        </w:rPr>
        <w:t>Загальним зборам Товариства обрати лічиль</w:t>
      </w:r>
      <w:r w:rsidR="00AF5E43">
        <w:rPr>
          <w:rFonts w:ascii="Times New Roman" w:hAnsi="Times New Roman" w:cs="Times New Roman"/>
        </w:rPr>
        <w:t>н</w:t>
      </w:r>
      <w:r w:rsidR="00AC4631">
        <w:rPr>
          <w:rFonts w:ascii="Times New Roman" w:hAnsi="Times New Roman" w:cs="Times New Roman"/>
        </w:rPr>
        <w:t xml:space="preserve">у комісію у складі: </w:t>
      </w:r>
      <w:r w:rsidR="00F276A1" w:rsidRPr="00F811AB">
        <w:t xml:space="preserve">Кисельова Олександра Миколаївна, </w:t>
      </w:r>
      <w:proofErr w:type="spellStart"/>
      <w:r w:rsidR="00F276A1" w:rsidRPr="00F811AB">
        <w:t>Калюх</w:t>
      </w:r>
      <w:proofErr w:type="spellEnd"/>
      <w:r w:rsidR="00F276A1" w:rsidRPr="00F811AB">
        <w:t xml:space="preserve"> Віталій Олексійович, Ткаченко Світлана Петрівна,  Якобчук Олег Євгенович.</w:t>
      </w:r>
    </w:p>
    <w:p w:rsidR="00F276A1" w:rsidRDefault="00E25C1F" w:rsidP="00F276A1">
      <w:pPr>
        <w:jc w:val="both"/>
      </w:pPr>
      <w:r>
        <w:tab/>
        <w:t>На голосування по першому питанню порядку денного винесено наступний проект рішення:</w:t>
      </w:r>
    </w:p>
    <w:p w:rsidR="00E25C1F" w:rsidRDefault="00E25C1F" w:rsidP="00E25C1F">
      <w:pPr>
        <w:ind w:left="426"/>
        <w:jc w:val="both"/>
      </w:pPr>
      <w:r>
        <w:tab/>
        <w:t xml:space="preserve">1. </w:t>
      </w:r>
      <w:r>
        <w:rPr>
          <w:rFonts w:ascii="Times New Roman" w:hAnsi="Times New Roman" w:cs="Times New Roman"/>
        </w:rPr>
        <w:t xml:space="preserve">Обрати лічильну комісію позачергових Загальних зборів Товариства у такому складі: </w:t>
      </w:r>
      <w:r w:rsidRPr="00F811AB">
        <w:t xml:space="preserve">Кисельова Олександра Миколаївна, </w:t>
      </w:r>
      <w:proofErr w:type="spellStart"/>
      <w:r w:rsidRPr="00F811AB">
        <w:t>Калюх</w:t>
      </w:r>
      <w:proofErr w:type="spellEnd"/>
      <w:r w:rsidRPr="00F811AB">
        <w:t xml:space="preserve"> Віталій Олексійович, Ткаченко Світлана Петрівна,  Якобчук Олег Євгенович</w:t>
      </w:r>
      <w:r>
        <w:t>.</w:t>
      </w:r>
    </w:p>
    <w:p w:rsidR="00E25C1F" w:rsidRDefault="00E25C1F" w:rsidP="00E25C1F">
      <w:pPr>
        <w:ind w:left="426"/>
        <w:jc w:val="both"/>
        <w:rPr>
          <w:rFonts w:ascii="Times New Roman" w:hAnsi="Times New Roman" w:cs="Times New Roman"/>
        </w:rPr>
      </w:pPr>
      <w:r>
        <w:lastRenderedPageBreak/>
        <w:t xml:space="preserve">2. </w:t>
      </w:r>
      <w:r>
        <w:rPr>
          <w:rFonts w:ascii="Times New Roman" w:hAnsi="Times New Roman" w:cs="Times New Roman"/>
        </w:rPr>
        <w:t xml:space="preserve"> Установити, що повноваження обраної лічильної комісії дійсні тільки на позачергових Загальних зборах Товариства 29 січня 2015 року та припиняються з моменту закриття цих позачергових Загальних зборів.</w:t>
      </w:r>
    </w:p>
    <w:p w:rsidR="00E25C1F" w:rsidRDefault="00E25C1F" w:rsidP="00E25C1F">
      <w:pPr>
        <w:ind w:left="426"/>
        <w:jc w:val="both"/>
        <w:rPr>
          <w:rFonts w:ascii="Times New Roman" w:hAnsi="Times New Roman" w:cs="Times New Roman"/>
        </w:rPr>
      </w:pPr>
    </w:p>
    <w:p w:rsidR="00B6631C" w:rsidRDefault="00B6631C" w:rsidP="00E25C1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Голосування проводилося Бюлетенем № 1.</w:t>
      </w:r>
    </w:p>
    <w:p w:rsidR="002C614C" w:rsidRDefault="002C614C" w:rsidP="00E25C1F">
      <w:pPr>
        <w:ind w:left="426"/>
        <w:jc w:val="both"/>
        <w:rPr>
          <w:rFonts w:ascii="Times New Roman" w:hAnsi="Times New Roman" w:cs="Times New Roman"/>
        </w:rPr>
      </w:pPr>
    </w:p>
    <w:p w:rsidR="0053021C" w:rsidRDefault="0053021C" w:rsidP="0053021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Рішення приймається простою більшістю голосів акціонерів (їх представників), які зареєструвалися для участі у </w:t>
      </w:r>
      <w:r w:rsidR="00AB0E0D">
        <w:rPr>
          <w:rFonts w:ascii="Times New Roman" w:hAnsi="Times New Roman" w:cs="Times New Roman"/>
        </w:rPr>
        <w:t xml:space="preserve">позачергових </w:t>
      </w:r>
      <w:r>
        <w:rPr>
          <w:rFonts w:ascii="Times New Roman" w:hAnsi="Times New Roman" w:cs="Times New Roman"/>
        </w:rPr>
        <w:t>Загальних зборах, шляхом голосування бюлетенями із зазначеною кількістю голосів за кожним акціонером (представником акціонера).</w:t>
      </w:r>
    </w:p>
    <w:p w:rsidR="0053021C" w:rsidRDefault="0053021C" w:rsidP="0053021C">
      <w:pPr>
        <w:ind w:firstLine="426"/>
        <w:rPr>
          <w:rFonts w:ascii="Times New Roman" w:hAnsi="Times New Roman" w:cs="Times New Roman"/>
          <w:b/>
          <w:bCs/>
        </w:rPr>
      </w:pPr>
    </w:p>
    <w:p w:rsidR="0053021C" w:rsidRPr="00104C72" w:rsidRDefault="00FE0A5B" w:rsidP="0053021C">
      <w:pPr>
        <w:ind w:firstLine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1.2. </w:t>
      </w:r>
      <w:r w:rsidR="00B6631C">
        <w:rPr>
          <w:rFonts w:ascii="Times New Roman" w:hAnsi="Times New Roman" w:cs="Times New Roman"/>
          <w:b/>
          <w:u w:val="single"/>
        </w:rPr>
        <w:t>Підсумки голосування по першому питанню порядку денного</w:t>
      </w:r>
    </w:p>
    <w:p w:rsidR="00F3675F" w:rsidRDefault="00F3675F" w:rsidP="0053021C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10065" w:type="dxa"/>
        <w:tblLook w:val="04A0"/>
      </w:tblPr>
      <w:tblGrid>
        <w:gridCol w:w="2056"/>
        <w:gridCol w:w="441"/>
        <w:gridCol w:w="2187"/>
        <w:gridCol w:w="5381"/>
      </w:tblGrid>
      <w:tr w:rsidR="003B564C" w:rsidRPr="006B2171" w:rsidTr="003B564C">
        <w:tc>
          <w:tcPr>
            <w:tcW w:w="2056" w:type="dxa"/>
          </w:tcPr>
          <w:p w:rsidR="003B564C" w:rsidRPr="006545ED" w:rsidRDefault="00B6631C" w:rsidP="007E73DF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 xml:space="preserve">   "ЗА"     </w:t>
            </w:r>
          </w:p>
          <w:p w:rsidR="003B564C" w:rsidRPr="006545ED" w:rsidRDefault="003B564C" w:rsidP="007E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3B564C" w:rsidRPr="006B2171" w:rsidRDefault="003B564C" w:rsidP="006B2171">
            <w:pPr>
              <w:ind w:left="-221" w:firstLine="283"/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3B564C" w:rsidRPr="006B2171" w:rsidRDefault="00090174" w:rsidP="00090174">
            <w:pPr>
              <w:jc w:val="both"/>
              <w:rPr>
                <w:rFonts w:ascii="Times New Roman" w:hAnsi="Times New Roman" w:cs="Times New Roman"/>
              </w:rPr>
            </w:pPr>
            <w:r w:rsidRPr="0091514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9151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Pr="00915149">
              <w:rPr>
                <w:rFonts w:ascii="Times New Roman" w:hAnsi="Times New Roman" w:cs="Times New Roman"/>
              </w:rPr>
              <w:t>555</w:t>
            </w:r>
            <w:r w:rsidRPr="00BE0686">
              <w:rPr>
                <w:rFonts w:ascii="Times New Roman" w:hAnsi="Times New Roman" w:cs="Times New Roman"/>
              </w:rPr>
              <w:t xml:space="preserve"> </w:t>
            </w:r>
            <w:r w:rsidR="003B564C"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3B564C" w:rsidRPr="006B2171" w:rsidRDefault="003B564C" w:rsidP="00090174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 w:rsidR="00090174">
              <w:rPr>
                <w:rFonts w:ascii="Times New Roman" w:hAnsi="Times New Roman" w:cs="Times New Roman"/>
              </w:rPr>
              <w:t>100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 w:rsidR="00090174">
              <w:t>які мали право</w:t>
            </w:r>
            <w:r w:rsidR="00090174" w:rsidRPr="00C50380">
              <w:t xml:space="preserve"> </w:t>
            </w:r>
            <w:r w:rsidR="00090174">
              <w:t xml:space="preserve">голосу у голосуванні на позачергових </w:t>
            </w:r>
            <w:r w:rsidR="00090174" w:rsidRPr="006B2171">
              <w:t>Загальних зборах</w:t>
            </w:r>
          </w:p>
        </w:tc>
      </w:tr>
      <w:tr w:rsidR="00090174" w:rsidRPr="006B2171" w:rsidTr="003B564C">
        <w:tc>
          <w:tcPr>
            <w:tcW w:w="2056" w:type="dxa"/>
          </w:tcPr>
          <w:p w:rsidR="00090174" w:rsidRPr="006545ED" w:rsidRDefault="00090174" w:rsidP="007E73DF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 xml:space="preserve">"ПРОТИ"      </w:t>
            </w:r>
          </w:p>
        </w:tc>
        <w:tc>
          <w:tcPr>
            <w:tcW w:w="441" w:type="dxa"/>
          </w:tcPr>
          <w:p w:rsidR="00090174" w:rsidRPr="006B2171" w:rsidRDefault="00090174" w:rsidP="006B2171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090174" w:rsidRPr="006B2171" w:rsidRDefault="00090174" w:rsidP="006B2171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090174" w:rsidRPr="006B2171" w:rsidRDefault="00090174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090174" w:rsidRPr="006B2171" w:rsidTr="003B564C">
        <w:tc>
          <w:tcPr>
            <w:tcW w:w="2056" w:type="dxa"/>
          </w:tcPr>
          <w:p w:rsidR="00090174" w:rsidRPr="006545ED" w:rsidRDefault="00090174" w:rsidP="00461DCF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"УТРИМАЛИСЬ"</w:t>
            </w:r>
          </w:p>
        </w:tc>
        <w:tc>
          <w:tcPr>
            <w:tcW w:w="441" w:type="dxa"/>
          </w:tcPr>
          <w:p w:rsidR="00090174" w:rsidRPr="006B2171" w:rsidRDefault="00090174" w:rsidP="006B2171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090174" w:rsidRPr="006B2171" w:rsidRDefault="00090174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090174" w:rsidRPr="006B2171" w:rsidRDefault="00090174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090174" w:rsidRPr="006B2171" w:rsidTr="00B6631C">
        <w:tc>
          <w:tcPr>
            <w:tcW w:w="2056" w:type="dxa"/>
          </w:tcPr>
          <w:p w:rsidR="00090174" w:rsidRPr="006545ED" w:rsidRDefault="00090174" w:rsidP="00B6631C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Не брали участь у голосуванні</w:t>
            </w:r>
          </w:p>
        </w:tc>
        <w:tc>
          <w:tcPr>
            <w:tcW w:w="441" w:type="dxa"/>
          </w:tcPr>
          <w:p w:rsidR="00090174" w:rsidRPr="006B2171" w:rsidRDefault="00090174" w:rsidP="00461DCF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090174" w:rsidRPr="006B2171" w:rsidRDefault="00090174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090174" w:rsidRPr="006B2171" w:rsidRDefault="00090174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090174" w:rsidRPr="006B2171" w:rsidTr="00B6631C">
        <w:tc>
          <w:tcPr>
            <w:tcW w:w="2056" w:type="dxa"/>
          </w:tcPr>
          <w:p w:rsidR="00090174" w:rsidRPr="006545ED" w:rsidRDefault="00090174" w:rsidP="00B6631C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Голоси, визнані недійсними під час голосування</w:t>
            </w:r>
          </w:p>
        </w:tc>
        <w:tc>
          <w:tcPr>
            <w:tcW w:w="441" w:type="dxa"/>
          </w:tcPr>
          <w:p w:rsidR="00090174" w:rsidRPr="006B2171" w:rsidRDefault="00090174" w:rsidP="00461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090174" w:rsidRPr="006B2171" w:rsidRDefault="00090174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090174" w:rsidRPr="006B2171" w:rsidRDefault="00090174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</w:tbl>
    <w:p w:rsidR="005813ED" w:rsidRDefault="005813ED" w:rsidP="00D40776">
      <w:pPr>
        <w:ind w:firstLine="426"/>
        <w:jc w:val="both"/>
        <w:rPr>
          <w:rFonts w:ascii="Times New Roman" w:hAnsi="Times New Roman" w:cs="Times New Roman"/>
        </w:rPr>
      </w:pPr>
    </w:p>
    <w:p w:rsidR="00CC23B4" w:rsidRDefault="00764462" w:rsidP="00CC23B4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1.3. </w:t>
      </w:r>
      <w:r w:rsidR="00FE0A5B">
        <w:rPr>
          <w:rFonts w:ascii="Times New Roman" w:hAnsi="Times New Roman" w:cs="Times New Roman"/>
          <w:b/>
          <w:u w:val="single"/>
        </w:rPr>
        <w:t>Прийняті рішення  по першому питанню порядку денного</w:t>
      </w:r>
      <w:r w:rsidR="00D40776" w:rsidRPr="00104C72">
        <w:rPr>
          <w:rFonts w:ascii="Times New Roman" w:hAnsi="Times New Roman" w:cs="Times New Roman"/>
          <w:b/>
          <w:u w:val="single"/>
        </w:rPr>
        <w:t>:</w:t>
      </w:r>
      <w:r w:rsidR="002B2CDC" w:rsidRPr="002B2CDC">
        <w:rPr>
          <w:rFonts w:ascii="Times New Roman" w:hAnsi="Times New Roman" w:cs="Times New Roman"/>
          <w:b/>
        </w:rPr>
        <w:t xml:space="preserve">  </w:t>
      </w:r>
    </w:p>
    <w:p w:rsidR="00F3675F" w:rsidRDefault="00F3675F" w:rsidP="00CC23B4">
      <w:pPr>
        <w:ind w:firstLine="426"/>
        <w:jc w:val="both"/>
        <w:rPr>
          <w:rFonts w:ascii="Times New Roman" w:hAnsi="Times New Roman" w:cs="Times New Roman"/>
        </w:rPr>
      </w:pPr>
    </w:p>
    <w:p w:rsidR="008409BD" w:rsidRDefault="00CC23B4" w:rsidP="008242C4">
      <w:pPr>
        <w:ind w:left="426"/>
        <w:jc w:val="both"/>
        <w:rPr>
          <w:rFonts w:ascii="Times New Roman" w:hAnsi="Times New Roman" w:cs="Times New Roman"/>
        </w:rPr>
      </w:pPr>
      <w:r w:rsidRPr="00B90B11">
        <w:rPr>
          <w:rFonts w:ascii="Times New Roman" w:hAnsi="Times New Roman" w:cs="Times New Roman"/>
        </w:rPr>
        <w:t>1.3.1.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Обрати лічильну комісію </w:t>
      </w:r>
      <w:r w:rsidR="003A31D4">
        <w:rPr>
          <w:rFonts w:ascii="Times New Roman" w:hAnsi="Times New Roman" w:cs="Times New Roman"/>
        </w:rPr>
        <w:t xml:space="preserve">позачергових </w:t>
      </w:r>
      <w:r>
        <w:rPr>
          <w:rFonts w:ascii="Times New Roman" w:hAnsi="Times New Roman" w:cs="Times New Roman"/>
        </w:rPr>
        <w:t xml:space="preserve">Загальних зборів Товариства у такому складі: </w:t>
      </w:r>
      <w:r w:rsidR="008409BD" w:rsidRPr="00F811AB">
        <w:t xml:space="preserve">Кисельова Олександра Миколаївна, </w:t>
      </w:r>
      <w:proofErr w:type="spellStart"/>
      <w:r w:rsidR="008409BD" w:rsidRPr="00F811AB">
        <w:t>Калюх</w:t>
      </w:r>
      <w:proofErr w:type="spellEnd"/>
      <w:r w:rsidR="008409BD" w:rsidRPr="00F811AB">
        <w:t xml:space="preserve"> Віталій Олексійович, Ткаченко Світлана Петрівна,  Якобчук Олег Євгенович</w:t>
      </w:r>
      <w:r w:rsidR="008409BD">
        <w:rPr>
          <w:rFonts w:ascii="Times New Roman" w:hAnsi="Times New Roman" w:cs="Times New Roman"/>
        </w:rPr>
        <w:t xml:space="preserve"> </w:t>
      </w:r>
    </w:p>
    <w:p w:rsidR="00CC23B4" w:rsidRDefault="00CC23B4" w:rsidP="008242C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 Установити, що повноваження обраної лічильної комісії дійсні тільки на </w:t>
      </w:r>
      <w:r w:rsidR="008409BD">
        <w:rPr>
          <w:rFonts w:ascii="Times New Roman" w:hAnsi="Times New Roman" w:cs="Times New Roman"/>
        </w:rPr>
        <w:t xml:space="preserve">позачергових </w:t>
      </w:r>
      <w:r>
        <w:rPr>
          <w:rFonts w:ascii="Times New Roman" w:hAnsi="Times New Roman" w:cs="Times New Roman"/>
        </w:rPr>
        <w:t xml:space="preserve">Загальних зборах Товариства </w:t>
      </w:r>
      <w:r w:rsidR="008409BD">
        <w:rPr>
          <w:rFonts w:ascii="Times New Roman" w:hAnsi="Times New Roman" w:cs="Times New Roman"/>
        </w:rPr>
        <w:t>29 січня 2015</w:t>
      </w:r>
      <w:r>
        <w:rPr>
          <w:rFonts w:ascii="Times New Roman" w:hAnsi="Times New Roman" w:cs="Times New Roman"/>
        </w:rPr>
        <w:t xml:space="preserve"> року та припиняються з моменту закриття цих </w:t>
      </w:r>
      <w:r w:rsidR="008409BD">
        <w:rPr>
          <w:rFonts w:ascii="Times New Roman" w:hAnsi="Times New Roman" w:cs="Times New Roman"/>
        </w:rPr>
        <w:t xml:space="preserve">позачергових </w:t>
      </w:r>
      <w:r>
        <w:rPr>
          <w:rFonts w:ascii="Times New Roman" w:hAnsi="Times New Roman" w:cs="Times New Roman"/>
        </w:rPr>
        <w:t>Загальних зборів.</w:t>
      </w:r>
    </w:p>
    <w:p w:rsidR="00F94B2F" w:rsidRDefault="00F94B2F" w:rsidP="004C74BE">
      <w:pPr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C5090A" w:rsidRDefault="00C5090A" w:rsidP="004C74BE">
      <w:pPr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366361" w:rsidRDefault="00C66478" w:rsidP="00366361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ДРУГЕ </w:t>
      </w:r>
      <w:r w:rsidR="00366361">
        <w:rPr>
          <w:rFonts w:ascii="Times New Roman" w:hAnsi="Times New Roman" w:cs="Times New Roman"/>
          <w:b/>
          <w:bCs/>
        </w:rPr>
        <w:t xml:space="preserve"> ПИТАННЯ ПОРЯДКУ ДЕННОГО</w:t>
      </w:r>
    </w:p>
    <w:p w:rsidR="00366361" w:rsidRDefault="00366361" w:rsidP="00366361">
      <w:pPr>
        <w:ind w:firstLine="426"/>
        <w:jc w:val="both"/>
        <w:rPr>
          <w:rFonts w:ascii="Times New Roman" w:hAnsi="Times New Roman" w:cs="Times New Roman"/>
          <w:b/>
          <w:u w:val="single"/>
        </w:rPr>
      </w:pPr>
    </w:p>
    <w:p w:rsidR="00BA19E6" w:rsidRPr="00BA19E6" w:rsidRDefault="00366361" w:rsidP="00BA19E6">
      <w:pPr>
        <w:pStyle w:val="aa"/>
        <w:tabs>
          <w:tab w:val="left" w:pos="993"/>
        </w:tabs>
        <w:overflowPunct/>
        <w:autoSpaceDE/>
        <w:autoSpaceDN/>
        <w:adjustRightInd/>
        <w:ind w:left="426" w:firstLine="0"/>
        <w:jc w:val="center"/>
        <w:textAlignment w:val="auto"/>
        <w:rPr>
          <w:rFonts w:ascii="Times New Roman" w:hAnsi="Times New Roman"/>
          <w:b/>
        </w:rPr>
      </w:pPr>
      <w:r w:rsidRPr="003117F7">
        <w:rPr>
          <w:b/>
        </w:rPr>
        <w:t xml:space="preserve"> </w:t>
      </w:r>
      <w:r w:rsidR="00CB589E">
        <w:rPr>
          <w:b/>
        </w:rPr>
        <w:t xml:space="preserve"> </w:t>
      </w:r>
      <w:r w:rsidR="00BA19E6" w:rsidRPr="00BA19E6">
        <w:rPr>
          <w:rFonts w:ascii="Times New Roman" w:hAnsi="Times New Roman"/>
          <w:b/>
        </w:rPr>
        <w:t xml:space="preserve">Затвердження </w:t>
      </w:r>
      <w:r w:rsidR="00C66478">
        <w:rPr>
          <w:rFonts w:ascii="Times New Roman" w:hAnsi="Times New Roman"/>
          <w:b/>
        </w:rPr>
        <w:t xml:space="preserve">регламенту </w:t>
      </w:r>
      <w:r w:rsidR="00BA19E6" w:rsidRPr="00BA19E6">
        <w:rPr>
          <w:rFonts w:ascii="Times New Roman" w:hAnsi="Times New Roman"/>
          <w:b/>
        </w:rPr>
        <w:t xml:space="preserve"> </w:t>
      </w:r>
      <w:r w:rsidR="00554B10">
        <w:rPr>
          <w:rFonts w:ascii="Times New Roman" w:hAnsi="Times New Roman"/>
          <w:b/>
        </w:rPr>
        <w:t xml:space="preserve">позачергових </w:t>
      </w:r>
      <w:r w:rsidR="00BA19E6" w:rsidRPr="00BA19E6">
        <w:rPr>
          <w:rFonts w:ascii="Times New Roman" w:hAnsi="Times New Roman"/>
          <w:b/>
        </w:rPr>
        <w:t xml:space="preserve"> Загальних зборів.</w:t>
      </w:r>
    </w:p>
    <w:p w:rsidR="00C5090A" w:rsidRPr="00BA19E6" w:rsidRDefault="00C5090A" w:rsidP="00BA19E6">
      <w:pPr>
        <w:pStyle w:val="aa"/>
        <w:tabs>
          <w:tab w:val="left" w:pos="993"/>
        </w:tabs>
        <w:overflowPunct/>
        <w:autoSpaceDE/>
        <w:autoSpaceDN/>
        <w:adjustRightInd/>
        <w:ind w:left="207" w:firstLine="0"/>
        <w:jc w:val="center"/>
        <w:textAlignment w:val="auto"/>
        <w:rPr>
          <w:rFonts w:ascii="Times New Roman" w:hAnsi="Times New Roman" w:cs="Times New Roman"/>
          <w:b/>
          <w:bCs/>
        </w:rPr>
      </w:pPr>
    </w:p>
    <w:p w:rsidR="00B156B8" w:rsidRDefault="00215D2E" w:rsidP="00B156B8">
      <w:pPr>
        <w:pStyle w:val="2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B156B8" w:rsidRPr="00104C72">
        <w:rPr>
          <w:rFonts w:ascii="Times New Roman" w:hAnsi="Times New Roman" w:cs="Times New Roman"/>
          <w:b/>
          <w:u w:val="single"/>
        </w:rPr>
        <w:t xml:space="preserve">.1. </w:t>
      </w:r>
      <w:r w:rsidR="00E17FF2">
        <w:rPr>
          <w:rFonts w:ascii="Times New Roman" w:hAnsi="Times New Roman" w:cs="Times New Roman"/>
          <w:b/>
          <w:u w:val="single"/>
        </w:rPr>
        <w:t>Виступив</w:t>
      </w:r>
      <w:r w:rsidR="00B156B8" w:rsidRPr="00104C72">
        <w:rPr>
          <w:rFonts w:ascii="Times New Roman" w:hAnsi="Times New Roman" w:cs="Times New Roman"/>
          <w:b/>
          <w:u w:val="single"/>
        </w:rPr>
        <w:t>:</w:t>
      </w:r>
      <w:r w:rsidR="00B156B8" w:rsidRPr="00162F3E">
        <w:rPr>
          <w:rFonts w:ascii="Times New Roman" w:hAnsi="Times New Roman" w:cs="Times New Roman"/>
          <w:b/>
        </w:rPr>
        <w:t xml:space="preserve">  </w:t>
      </w:r>
      <w:r w:rsidR="00B156B8">
        <w:rPr>
          <w:rFonts w:ascii="Times New Roman" w:hAnsi="Times New Roman" w:cs="Times New Roman"/>
        </w:rPr>
        <w:t>Голов</w:t>
      </w:r>
      <w:r w:rsidR="00E17FF2">
        <w:rPr>
          <w:rFonts w:ascii="Times New Roman" w:hAnsi="Times New Roman" w:cs="Times New Roman"/>
        </w:rPr>
        <w:t>а</w:t>
      </w:r>
      <w:r w:rsidR="00B156B8">
        <w:rPr>
          <w:rFonts w:ascii="Times New Roman" w:hAnsi="Times New Roman" w:cs="Times New Roman"/>
        </w:rPr>
        <w:t xml:space="preserve"> </w:t>
      </w:r>
      <w:r w:rsidR="00E17FF2">
        <w:rPr>
          <w:rFonts w:ascii="Times New Roman" w:hAnsi="Times New Roman" w:cs="Times New Roman"/>
        </w:rPr>
        <w:t xml:space="preserve">позачергових </w:t>
      </w:r>
      <w:r w:rsidR="00B156B8">
        <w:rPr>
          <w:rFonts w:ascii="Times New Roman" w:hAnsi="Times New Roman" w:cs="Times New Roman"/>
        </w:rPr>
        <w:t>Загальних зборів</w:t>
      </w:r>
      <w:r w:rsidR="00A35663">
        <w:rPr>
          <w:rFonts w:ascii="Times New Roman" w:hAnsi="Times New Roman" w:cs="Times New Roman"/>
        </w:rPr>
        <w:t>.</w:t>
      </w:r>
      <w:r w:rsidR="00E17FF2">
        <w:rPr>
          <w:rFonts w:ascii="Times New Roman" w:hAnsi="Times New Roman" w:cs="Times New Roman"/>
        </w:rPr>
        <w:t xml:space="preserve"> Наглядовою радою було підготовлено наступний проект рішення по другому питання порядку денного:</w:t>
      </w:r>
    </w:p>
    <w:p w:rsidR="00840877" w:rsidRDefault="00840877" w:rsidP="00B156B8">
      <w:pPr>
        <w:pStyle w:val="20"/>
        <w:ind w:firstLine="426"/>
        <w:rPr>
          <w:rFonts w:ascii="Times New Roman" w:hAnsi="Times New Roman" w:cs="Times New Roman"/>
        </w:rPr>
      </w:pPr>
    </w:p>
    <w:p w:rsidR="00135833" w:rsidRPr="00D94B60" w:rsidRDefault="00135833" w:rsidP="00135833">
      <w:pPr>
        <w:ind w:firstLine="708"/>
        <w:jc w:val="both"/>
      </w:pPr>
      <w:r>
        <w:t xml:space="preserve">2.1.1. </w:t>
      </w:r>
      <w:r w:rsidRPr="00D94B60">
        <w:t>Для проведення позачергових Загальних зборів Товариства  встановити наступний регламент:</w:t>
      </w: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9"/>
        <w:gridCol w:w="992"/>
        <w:gridCol w:w="2376"/>
      </w:tblGrid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 xml:space="preserve">для основної доповіді з питання порядку денного 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  <w:r w:rsidRPr="00D94B60">
              <w:t>20 хвилин;</w:t>
            </w:r>
          </w:p>
        </w:tc>
      </w:tr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>співдоповідь (за наявності)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  <w:r w:rsidRPr="00D94B60">
              <w:t>10 хвилин;</w:t>
            </w:r>
          </w:p>
        </w:tc>
      </w:tr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 xml:space="preserve">відповіді на питання учасників зборів доповідача та  </w:t>
            </w:r>
            <w:r w:rsidRPr="00D94B60">
              <w:rPr>
                <w:sz w:val="24"/>
                <w:szCs w:val="24"/>
              </w:rPr>
              <w:lastRenderedPageBreak/>
              <w:t>співдоповідача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</w:p>
          <w:p w:rsidR="00135833" w:rsidRPr="00D94B60" w:rsidRDefault="00135833" w:rsidP="00461DCF">
            <w:pPr>
              <w:jc w:val="center"/>
            </w:pPr>
            <w:r w:rsidRPr="00D94B60">
              <w:lastRenderedPageBreak/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</w:p>
          <w:p w:rsidR="00135833" w:rsidRPr="00D94B60" w:rsidRDefault="00135833" w:rsidP="00461DCF">
            <w:pPr>
              <w:jc w:val="center"/>
            </w:pPr>
            <w:r w:rsidRPr="00D94B60">
              <w:lastRenderedPageBreak/>
              <w:t>15 хвилин;</w:t>
            </w:r>
          </w:p>
        </w:tc>
      </w:tr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lastRenderedPageBreak/>
              <w:t xml:space="preserve">виступи у дебатах </w:t>
            </w:r>
          </w:p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 xml:space="preserve">загальний час виступів у дебатах 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  <w:r w:rsidRPr="00D94B60">
              <w:t>05 хвилин;</w:t>
            </w:r>
          </w:p>
          <w:p w:rsidR="00135833" w:rsidRPr="00D94B60" w:rsidRDefault="00135833" w:rsidP="00461DCF">
            <w:pPr>
              <w:jc w:val="center"/>
            </w:pPr>
            <w:r w:rsidRPr="00D94B60">
              <w:t>60 хвилин.</w:t>
            </w:r>
          </w:p>
        </w:tc>
      </w:tr>
    </w:tbl>
    <w:p w:rsidR="00135833" w:rsidRPr="00D94B60" w:rsidRDefault="00135833" w:rsidP="00135833">
      <w:pPr>
        <w:ind w:firstLine="708"/>
        <w:jc w:val="both"/>
      </w:pPr>
      <w:r w:rsidRPr="00D94B60">
        <w:t>2.</w:t>
      </w:r>
      <w:r>
        <w:t>1.</w:t>
      </w:r>
      <w:r w:rsidRPr="00D94B60">
        <w:t>2. Усі питання  до доповідачів надаються у письмовій формі із зазначенням прізвища акціонера та кількості належних йому акцій.</w:t>
      </w:r>
    </w:p>
    <w:p w:rsidR="00135833" w:rsidRPr="00D94B60" w:rsidRDefault="00135833" w:rsidP="00135833">
      <w:pPr>
        <w:ind w:firstLine="708"/>
        <w:jc w:val="both"/>
      </w:pPr>
      <w:r w:rsidRPr="00D94B60">
        <w:t>2.</w:t>
      </w:r>
      <w:r>
        <w:t>1.</w:t>
      </w:r>
      <w:r w:rsidRPr="00D94B60">
        <w:t xml:space="preserve">3. Жоден із учасників Загальних зборів не має права виступати без дозволу Голови Загальних зборів. </w:t>
      </w:r>
    </w:p>
    <w:p w:rsidR="00135833" w:rsidRPr="00D94B60" w:rsidRDefault="00135833" w:rsidP="00135833">
      <w:pPr>
        <w:ind w:firstLine="708"/>
        <w:jc w:val="both"/>
      </w:pPr>
      <w:r w:rsidRPr="00D94B60">
        <w:t>2.</w:t>
      </w:r>
      <w:r>
        <w:t>1.4</w:t>
      </w:r>
      <w:r w:rsidRPr="00D94B60">
        <w:t>. У разі необхідності оголосити перерву у ході Загальних зборів - Голова Зборів самостійно визначає час початку перерви та її тривалість.</w:t>
      </w:r>
    </w:p>
    <w:p w:rsidR="00AE477C" w:rsidRDefault="00AE477C" w:rsidP="00B156B8">
      <w:pPr>
        <w:pStyle w:val="20"/>
        <w:ind w:firstLine="426"/>
        <w:rPr>
          <w:rFonts w:ascii="Times New Roman" w:hAnsi="Times New Roman" w:cs="Times New Roman"/>
        </w:rPr>
      </w:pPr>
    </w:p>
    <w:p w:rsidR="00840877" w:rsidRDefault="00840877" w:rsidP="0084087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Голосування проводилося Бюлетенем № 2.</w:t>
      </w:r>
    </w:p>
    <w:p w:rsidR="002C614C" w:rsidRDefault="002C614C" w:rsidP="00840877">
      <w:pPr>
        <w:ind w:left="426"/>
        <w:jc w:val="both"/>
        <w:rPr>
          <w:rFonts w:ascii="Times New Roman" w:hAnsi="Times New Roman" w:cs="Times New Roman"/>
        </w:rPr>
      </w:pPr>
    </w:p>
    <w:p w:rsidR="0053021C" w:rsidRDefault="0053021C" w:rsidP="0053021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Рішення приймається простою більшістю голосів акціонерів (їх представників), які зареєструвалися для участі у </w:t>
      </w:r>
      <w:r w:rsidR="00B62368">
        <w:rPr>
          <w:rFonts w:ascii="Times New Roman" w:hAnsi="Times New Roman" w:cs="Times New Roman"/>
        </w:rPr>
        <w:t xml:space="preserve">позачергових </w:t>
      </w:r>
      <w:r>
        <w:rPr>
          <w:rFonts w:ascii="Times New Roman" w:hAnsi="Times New Roman" w:cs="Times New Roman"/>
        </w:rPr>
        <w:t>Загальних зборах, шляхом голосування бюлетенями із зазначеною кількістю голосів за кожним акціонером (представником акціонера).</w:t>
      </w:r>
    </w:p>
    <w:p w:rsidR="007164FE" w:rsidRDefault="007164FE" w:rsidP="0053021C">
      <w:pPr>
        <w:ind w:firstLine="426"/>
        <w:rPr>
          <w:rFonts w:ascii="Times New Roman" w:hAnsi="Times New Roman" w:cs="Times New Roman"/>
          <w:b/>
          <w:u w:val="single"/>
        </w:rPr>
      </w:pPr>
    </w:p>
    <w:p w:rsidR="0053021C" w:rsidRDefault="00215D2E" w:rsidP="0053021C">
      <w:pPr>
        <w:ind w:firstLine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53021C" w:rsidRPr="00104C72">
        <w:rPr>
          <w:rFonts w:ascii="Times New Roman" w:hAnsi="Times New Roman" w:cs="Times New Roman"/>
          <w:b/>
          <w:u w:val="single"/>
        </w:rPr>
        <w:t>.2. Голосували:</w:t>
      </w:r>
    </w:p>
    <w:p w:rsidR="00145D05" w:rsidRPr="00104C72" w:rsidRDefault="00145D05" w:rsidP="0053021C">
      <w:pPr>
        <w:ind w:firstLine="426"/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Look w:val="04A0"/>
      </w:tblPr>
      <w:tblGrid>
        <w:gridCol w:w="2056"/>
        <w:gridCol w:w="441"/>
        <w:gridCol w:w="2187"/>
        <w:gridCol w:w="5381"/>
      </w:tblGrid>
      <w:tr w:rsidR="00527756" w:rsidRPr="006B2171" w:rsidTr="0054281D">
        <w:tc>
          <w:tcPr>
            <w:tcW w:w="2056" w:type="dxa"/>
          </w:tcPr>
          <w:p w:rsidR="00527756" w:rsidRPr="006545ED" w:rsidRDefault="00527756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 xml:space="preserve">   "ЗА"     </w:t>
            </w:r>
          </w:p>
          <w:p w:rsidR="00527756" w:rsidRPr="006545ED" w:rsidRDefault="00527756" w:rsidP="00542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527756" w:rsidRPr="006B2171" w:rsidRDefault="00527756" w:rsidP="0054281D">
            <w:pPr>
              <w:ind w:left="-221" w:firstLine="283"/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27756" w:rsidRPr="006B2171" w:rsidRDefault="00527756" w:rsidP="00A45278">
            <w:pPr>
              <w:jc w:val="both"/>
              <w:rPr>
                <w:rFonts w:ascii="Times New Roman" w:hAnsi="Times New Roman" w:cs="Times New Roman"/>
              </w:rPr>
            </w:pPr>
            <w:r w:rsidRPr="0091514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9151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Pr="00915149">
              <w:rPr>
                <w:rFonts w:ascii="Times New Roman" w:hAnsi="Times New Roman" w:cs="Times New Roman"/>
              </w:rPr>
              <w:t>555</w:t>
            </w:r>
            <w:r w:rsidRPr="00BE0686">
              <w:rPr>
                <w:rFonts w:ascii="Times New Roman" w:hAnsi="Times New Roman" w:cs="Times New Roman"/>
              </w:rPr>
              <w:t xml:space="preserve">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27756" w:rsidRPr="006B2171" w:rsidRDefault="00527756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100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27756" w:rsidRPr="006B2171" w:rsidTr="0054281D">
        <w:tc>
          <w:tcPr>
            <w:tcW w:w="2056" w:type="dxa"/>
          </w:tcPr>
          <w:p w:rsidR="00527756" w:rsidRPr="006545ED" w:rsidRDefault="00527756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 xml:space="preserve">"ПРОТИ"      </w:t>
            </w:r>
          </w:p>
        </w:tc>
        <w:tc>
          <w:tcPr>
            <w:tcW w:w="441" w:type="dxa"/>
          </w:tcPr>
          <w:p w:rsidR="00527756" w:rsidRPr="006B2171" w:rsidRDefault="00527756" w:rsidP="0054281D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27756" w:rsidRPr="006B2171" w:rsidRDefault="00527756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27756" w:rsidRPr="006B2171" w:rsidRDefault="00527756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27756" w:rsidRPr="006B2171" w:rsidTr="0054281D">
        <w:tc>
          <w:tcPr>
            <w:tcW w:w="2056" w:type="dxa"/>
          </w:tcPr>
          <w:p w:rsidR="00527756" w:rsidRPr="006545ED" w:rsidRDefault="00527756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"УТРИМАЛИСЬ"</w:t>
            </w:r>
          </w:p>
        </w:tc>
        <w:tc>
          <w:tcPr>
            <w:tcW w:w="441" w:type="dxa"/>
          </w:tcPr>
          <w:p w:rsidR="00527756" w:rsidRPr="006B2171" w:rsidRDefault="00527756" w:rsidP="0054281D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27756" w:rsidRPr="006B2171" w:rsidRDefault="00527756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27756" w:rsidRPr="006B2171" w:rsidRDefault="00527756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27756" w:rsidRPr="006B2171" w:rsidTr="0054281D">
        <w:tc>
          <w:tcPr>
            <w:tcW w:w="2056" w:type="dxa"/>
          </w:tcPr>
          <w:p w:rsidR="00527756" w:rsidRPr="006545ED" w:rsidRDefault="00527756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Не брали участь у голосуванні</w:t>
            </w:r>
          </w:p>
        </w:tc>
        <w:tc>
          <w:tcPr>
            <w:tcW w:w="441" w:type="dxa"/>
          </w:tcPr>
          <w:p w:rsidR="00527756" w:rsidRPr="006B2171" w:rsidRDefault="00527756" w:rsidP="0054281D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27756" w:rsidRPr="006B2171" w:rsidRDefault="00527756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27756" w:rsidRPr="006B2171" w:rsidRDefault="00527756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27756" w:rsidRPr="006B2171" w:rsidTr="0054281D">
        <w:tc>
          <w:tcPr>
            <w:tcW w:w="2056" w:type="dxa"/>
          </w:tcPr>
          <w:p w:rsidR="00527756" w:rsidRPr="006545ED" w:rsidRDefault="00527756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Голоси, визнані недійсними під час голосування</w:t>
            </w:r>
          </w:p>
        </w:tc>
        <w:tc>
          <w:tcPr>
            <w:tcW w:w="441" w:type="dxa"/>
          </w:tcPr>
          <w:p w:rsidR="00527756" w:rsidRPr="006B2171" w:rsidRDefault="00527756" w:rsidP="005428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27756" w:rsidRPr="006B2171" w:rsidRDefault="00527756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27756" w:rsidRPr="006B2171" w:rsidRDefault="00527756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</w:tbl>
    <w:p w:rsidR="00A371D6" w:rsidRDefault="00A371D6" w:rsidP="001D1B60">
      <w:pPr>
        <w:ind w:firstLine="426"/>
        <w:jc w:val="both"/>
        <w:rPr>
          <w:rFonts w:ascii="Times New Roman" w:hAnsi="Times New Roman" w:cs="Times New Roman"/>
        </w:rPr>
      </w:pPr>
    </w:p>
    <w:p w:rsidR="00C82B25" w:rsidRDefault="00C82B25" w:rsidP="001D1B60">
      <w:pPr>
        <w:ind w:firstLine="426"/>
        <w:jc w:val="both"/>
        <w:rPr>
          <w:rFonts w:ascii="Times New Roman" w:hAnsi="Times New Roman" w:cs="Times New Roman"/>
        </w:rPr>
      </w:pPr>
    </w:p>
    <w:p w:rsidR="00FC4F21" w:rsidRDefault="00FC4F21" w:rsidP="00FC4F21">
      <w:pPr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2.3. Прийняті рішення  по </w:t>
      </w:r>
      <w:r w:rsidR="009E2A02">
        <w:rPr>
          <w:rFonts w:ascii="Times New Roman" w:hAnsi="Times New Roman" w:cs="Times New Roman"/>
          <w:b/>
          <w:u w:val="single"/>
        </w:rPr>
        <w:t>другому</w:t>
      </w:r>
      <w:r>
        <w:rPr>
          <w:rFonts w:ascii="Times New Roman" w:hAnsi="Times New Roman" w:cs="Times New Roman"/>
          <w:b/>
          <w:u w:val="single"/>
        </w:rPr>
        <w:t xml:space="preserve"> питанню порядку денного</w:t>
      </w:r>
      <w:r w:rsidRPr="00104C72">
        <w:rPr>
          <w:rFonts w:ascii="Times New Roman" w:hAnsi="Times New Roman" w:cs="Times New Roman"/>
          <w:b/>
          <w:u w:val="single"/>
        </w:rPr>
        <w:t>:</w:t>
      </w:r>
      <w:r w:rsidRPr="002B2CDC">
        <w:rPr>
          <w:rFonts w:ascii="Times New Roman" w:hAnsi="Times New Roman" w:cs="Times New Roman"/>
          <w:b/>
        </w:rPr>
        <w:t xml:space="preserve">  </w:t>
      </w:r>
    </w:p>
    <w:p w:rsidR="00E352F4" w:rsidRDefault="00E352F4" w:rsidP="00E65E4F">
      <w:pPr>
        <w:ind w:firstLine="426"/>
        <w:jc w:val="both"/>
        <w:rPr>
          <w:rFonts w:ascii="Times New Roman" w:hAnsi="Times New Roman" w:cs="Times New Roman"/>
          <w:b/>
        </w:rPr>
      </w:pPr>
    </w:p>
    <w:p w:rsidR="00135833" w:rsidRPr="00D94B60" w:rsidRDefault="00135833" w:rsidP="00135833">
      <w:pPr>
        <w:ind w:firstLine="708"/>
        <w:jc w:val="both"/>
      </w:pPr>
      <w:r w:rsidRPr="00D94B60">
        <w:t>2.</w:t>
      </w:r>
      <w:r>
        <w:t>3.</w:t>
      </w:r>
      <w:r w:rsidRPr="00D94B60">
        <w:t>1.  Для проведення позачергових Загальних зборів Товариства  встановити наступний регламент:</w:t>
      </w:r>
    </w:p>
    <w:tbl>
      <w:tblPr>
        <w:tblStyle w:val="af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9"/>
        <w:gridCol w:w="992"/>
        <w:gridCol w:w="2376"/>
      </w:tblGrid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 xml:space="preserve">для основної доповіді з питання порядку денного 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  <w:r w:rsidRPr="00D94B60">
              <w:t>20 хвилин;</w:t>
            </w:r>
          </w:p>
        </w:tc>
      </w:tr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>співдоповідь (за наявності)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  <w:r w:rsidRPr="00D94B60">
              <w:t>10 хвилин;</w:t>
            </w:r>
          </w:p>
        </w:tc>
      </w:tr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>відповіді на питання учасників зборів доповідача та  співдоповідача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</w:p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</w:p>
          <w:p w:rsidR="00135833" w:rsidRPr="00D94B60" w:rsidRDefault="00135833" w:rsidP="00461DCF">
            <w:pPr>
              <w:jc w:val="center"/>
            </w:pPr>
            <w:r w:rsidRPr="00D94B60">
              <w:t>15 хвилин;</w:t>
            </w:r>
          </w:p>
        </w:tc>
      </w:tr>
      <w:tr w:rsidR="00135833" w:rsidRPr="00D94B60" w:rsidTr="00461DCF">
        <w:tc>
          <w:tcPr>
            <w:tcW w:w="5909" w:type="dxa"/>
          </w:tcPr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 xml:space="preserve">виступи у дебатах </w:t>
            </w:r>
          </w:p>
          <w:p w:rsidR="00135833" w:rsidRPr="00D94B60" w:rsidRDefault="00135833" w:rsidP="00135833">
            <w:pPr>
              <w:pStyle w:val="af2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273" w:hanging="273"/>
              <w:jc w:val="both"/>
              <w:rPr>
                <w:sz w:val="24"/>
                <w:szCs w:val="24"/>
              </w:rPr>
            </w:pPr>
            <w:r w:rsidRPr="00D94B60">
              <w:rPr>
                <w:sz w:val="24"/>
                <w:szCs w:val="24"/>
              </w:rPr>
              <w:t xml:space="preserve">загальний час виступів у дебатах </w:t>
            </w:r>
          </w:p>
        </w:tc>
        <w:tc>
          <w:tcPr>
            <w:tcW w:w="992" w:type="dxa"/>
          </w:tcPr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  <w:p w:rsidR="00135833" w:rsidRPr="00D94B60" w:rsidRDefault="00135833" w:rsidP="00461DCF">
            <w:pPr>
              <w:jc w:val="center"/>
            </w:pPr>
            <w:r w:rsidRPr="00D94B60">
              <w:t>-</w:t>
            </w:r>
          </w:p>
        </w:tc>
        <w:tc>
          <w:tcPr>
            <w:tcW w:w="2376" w:type="dxa"/>
          </w:tcPr>
          <w:p w:rsidR="00135833" w:rsidRPr="00D94B60" w:rsidRDefault="00135833" w:rsidP="00461DCF">
            <w:pPr>
              <w:jc w:val="center"/>
            </w:pPr>
            <w:r w:rsidRPr="00D94B60">
              <w:t>05 хвилин;</w:t>
            </w:r>
          </w:p>
          <w:p w:rsidR="00135833" w:rsidRPr="00D94B60" w:rsidRDefault="00135833" w:rsidP="00461DCF">
            <w:pPr>
              <w:jc w:val="center"/>
            </w:pPr>
            <w:r w:rsidRPr="00D94B60">
              <w:t>60 хвилин.</w:t>
            </w:r>
          </w:p>
        </w:tc>
      </w:tr>
    </w:tbl>
    <w:p w:rsidR="00135833" w:rsidRPr="00D94B60" w:rsidRDefault="00135833" w:rsidP="00135833">
      <w:pPr>
        <w:ind w:firstLine="708"/>
        <w:jc w:val="both"/>
      </w:pPr>
      <w:r w:rsidRPr="00D94B60">
        <w:t>2.</w:t>
      </w:r>
      <w:r w:rsidR="00D54402">
        <w:t>3.</w:t>
      </w:r>
      <w:r w:rsidRPr="00D94B60">
        <w:t>2. Усі питання  до доповідачів надаються у письмовій формі із зазначенням прізвища акціонера та кількості належних йому акцій.</w:t>
      </w:r>
    </w:p>
    <w:p w:rsidR="00135833" w:rsidRPr="00D94B60" w:rsidRDefault="00135833" w:rsidP="00135833">
      <w:pPr>
        <w:ind w:firstLine="708"/>
        <w:jc w:val="both"/>
      </w:pPr>
      <w:r w:rsidRPr="00D94B60">
        <w:t>2.</w:t>
      </w:r>
      <w:r w:rsidR="00D54402">
        <w:t>3.3</w:t>
      </w:r>
      <w:r w:rsidRPr="00D94B60">
        <w:t xml:space="preserve">. Жоден із учасників Загальних зборів не має права виступати без дозволу Голови Загальних зборів. </w:t>
      </w:r>
    </w:p>
    <w:p w:rsidR="00135833" w:rsidRPr="00D94B60" w:rsidRDefault="00135833" w:rsidP="00135833">
      <w:pPr>
        <w:ind w:firstLine="708"/>
        <w:jc w:val="both"/>
      </w:pPr>
      <w:r w:rsidRPr="00D94B60">
        <w:lastRenderedPageBreak/>
        <w:t>2.3.</w:t>
      </w:r>
      <w:r w:rsidR="00D54402">
        <w:t>4</w:t>
      </w:r>
      <w:r w:rsidRPr="00D94B60">
        <w:t xml:space="preserve"> У разі необхідності оголосити перерву у ході Загальних зборів - Голова Зборів самостійно визначає час початку перерви та її тривалість.</w:t>
      </w:r>
    </w:p>
    <w:p w:rsidR="00E801EB" w:rsidRPr="00E074E4" w:rsidRDefault="00AE477C" w:rsidP="00AE477C">
      <w:pPr>
        <w:pStyle w:val="20"/>
        <w:ind w:firstLine="426"/>
        <w:rPr>
          <w:rFonts w:ascii="Times New Roman" w:hAnsi="Times New Roman" w:cs="Times New Roman"/>
        </w:rPr>
      </w:pPr>
      <w:r w:rsidRPr="00E074E4">
        <w:rPr>
          <w:rFonts w:ascii="Times New Roman" w:hAnsi="Times New Roman" w:cs="Times New Roman"/>
        </w:rPr>
        <w:t xml:space="preserve"> </w:t>
      </w:r>
    </w:p>
    <w:p w:rsidR="00AE477C" w:rsidRPr="00E074E4" w:rsidRDefault="00AE477C" w:rsidP="00AE477C">
      <w:pPr>
        <w:pStyle w:val="20"/>
        <w:ind w:firstLine="426"/>
        <w:rPr>
          <w:rFonts w:ascii="Times New Roman" w:hAnsi="Times New Roman" w:cs="Times New Roman"/>
        </w:rPr>
      </w:pPr>
    </w:p>
    <w:p w:rsidR="00E65E4F" w:rsidRPr="00A060A0" w:rsidRDefault="00E65E4F" w:rsidP="00E65E4F">
      <w:pPr>
        <w:ind w:firstLine="426"/>
        <w:jc w:val="both"/>
        <w:rPr>
          <w:rFonts w:ascii="Times New Roman" w:hAnsi="Times New Roman" w:cs="Times New Roman"/>
          <w:b/>
          <w:bCs/>
        </w:rPr>
      </w:pPr>
    </w:p>
    <w:p w:rsidR="00C040A3" w:rsidRDefault="00C040A3" w:rsidP="00AE477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C040A3" w:rsidRDefault="00C040A3" w:rsidP="00C040A3">
      <w:pPr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ТРЕТЄ ПИТАННЯ ПОРЯДКУ ДЕННОГО</w:t>
      </w:r>
    </w:p>
    <w:p w:rsidR="00C040A3" w:rsidRDefault="00C040A3" w:rsidP="00777F5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0D28FA" w:rsidRPr="00F811AB" w:rsidRDefault="006C1433" w:rsidP="00777F5C">
      <w:pPr>
        <w:ind w:firstLine="1020"/>
        <w:jc w:val="both"/>
        <w:rPr>
          <w:sz w:val="26"/>
          <w:szCs w:val="26"/>
        </w:rPr>
      </w:pPr>
      <w:r>
        <w:rPr>
          <w:b/>
        </w:rPr>
        <w:t xml:space="preserve">Відміна </w:t>
      </w:r>
      <w:r w:rsidR="000D28FA" w:rsidRPr="00F811AB">
        <w:rPr>
          <w:b/>
        </w:rPr>
        <w:t xml:space="preserve"> рішення Загальних зборів Товариства від 17 квітня 2014 року про нарахування та виплату дивідендів за підсумками роботи Товариства у  2013 році</w:t>
      </w:r>
      <w:r w:rsidR="000D28FA" w:rsidRPr="00F811AB">
        <w:rPr>
          <w:sz w:val="26"/>
          <w:szCs w:val="26"/>
        </w:rPr>
        <w:t>.</w:t>
      </w:r>
    </w:p>
    <w:p w:rsidR="00C040A3" w:rsidRDefault="00C040A3" w:rsidP="00777F5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15D2E" w:rsidRDefault="00215D2E" w:rsidP="00777F5C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C2051" w:rsidRDefault="00824248" w:rsidP="00777F5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3.1. </w:t>
      </w:r>
      <w:r w:rsidR="00F35A74">
        <w:rPr>
          <w:rFonts w:ascii="Times New Roman" w:hAnsi="Times New Roman" w:cs="Times New Roman"/>
          <w:b/>
          <w:bCs/>
          <w:u w:val="single"/>
        </w:rPr>
        <w:t>Виступив:</w:t>
      </w:r>
      <w:r w:rsidR="00735565">
        <w:rPr>
          <w:rFonts w:ascii="Times New Roman" w:hAnsi="Times New Roman" w:cs="Times New Roman"/>
          <w:bCs/>
        </w:rPr>
        <w:t xml:space="preserve"> </w:t>
      </w:r>
      <w:r w:rsidR="00777F5C">
        <w:rPr>
          <w:rFonts w:ascii="Times New Roman" w:hAnsi="Times New Roman" w:cs="Times New Roman"/>
          <w:bCs/>
        </w:rPr>
        <w:t>Генеральний директор Іванчук</w:t>
      </w:r>
      <w:r w:rsidR="00735565">
        <w:rPr>
          <w:rFonts w:ascii="Times New Roman" w:hAnsi="Times New Roman" w:cs="Times New Roman"/>
          <w:bCs/>
        </w:rPr>
        <w:t xml:space="preserve"> В.І. </w:t>
      </w:r>
      <w:r w:rsidR="00F35A74">
        <w:rPr>
          <w:rFonts w:ascii="Times New Roman" w:hAnsi="Times New Roman" w:cs="Times New Roman"/>
          <w:bCs/>
        </w:rPr>
        <w:t xml:space="preserve">з інформацією </w:t>
      </w:r>
      <w:r w:rsidR="00282AAA">
        <w:rPr>
          <w:rFonts w:ascii="Times New Roman" w:hAnsi="Times New Roman" w:cs="Times New Roman"/>
          <w:bCs/>
        </w:rPr>
        <w:t xml:space="preserve">про </w:t>
      </w:r>
      <w:r w:rsidR="009B42EB">
        <w:rPr>
          <w:rFonts w:ascii="Times New Roman" w:hAnsi="Times New Roman" w:cs="Times New Roman"/>
          <w:bCs/>
        </w:rPr>
        <w:t xml:space="preserve">економічний стан Товариства, який склався у 2014 році </w:t>
      </w:r>
      <w:r w:rsidR="00460F15">
        <w:rPr>
          <w:rFonts w:ascii="Times New Roman" w:hAnsi="Times New Roman" w:cs="Times New Roman"/>
          <w:bCs/>
        </w:rPr>
        <w:t>та</w:t>
      </w:r>
      <w:r w:rsidR="00777F5C">
        <w:rPr>
          <w:rFonts w:ascii="Times New Roman" w:hAnsi="Times New Roman" w:cs="Times New Roman"/>
          <w:bCs/>
        </w:rPr>
        <w:t xml:space="preserve"> унеможливлює виконати рішення Загальних зборів Товариства 2014 р. в частині виплати дивідендів </w:t>
      </w:r>
      <w:r w:rsidR="00777F5C">
        <w:rPr>
          <w:rFonts w:ascii="Times New Roman" w:hAnsi="Times New Roman" w:cs="Times New Roman"/>
        </w:rPr>
        <w:t xml:space="preserve"> </w:t>
      </w:r>
      <w:r w:rsidR="00777F5C" w:rsidRPr="00323FF8">
        <w:rPr>
          <w:rFonts w:ascii="Times New Roman" w:hAnsi="Times New Roman" w:cs="Times New Roman"/>
          <w:bCs/>
        </w:rPr>
        <w:t>(додаток 1 до протоколу Загальних зборів</w:t>
      </w:r>
      <w:r w:rsidR="00777F5C">
        <w:rPr>
          <w:rFonts w:ascii="Times New Roman" w:hAnsi="Times New Roman" w:cs="Times New Roman"/>
          <w:bCs/>
        </w:rPr>
        <w:t>).</w:t>
      </w:r>
    </w:p>
    <w:p w:rsidR="00843C05" w:rsidRDefault="00843C05" w:rsidP="00DC2051">
      <w:pPr>
        <w:pStyle w:val="2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голосування по третьому питанню порядку денного  винесено наступний проект рішення:</w:t>
      </w:r>
    </w:p>
    <w:p w:rsidR="00460F15" w:rsidRPr="001A127E" w:rsidRDefault="00460F15" w:rsidP="00460F15">
      <w:pPr>
        <w:ind w:firstLine="1020"/>
        <w:jc w:val="both"/>
      </w:pPr>
      <w:r w:rsidRPr="001A127E">
        <w:t>3.1</w:t>
      </w:r>
      <w:r w:rsidRPr="001A127E">
        <w:rPr>
          <w:b/>
        </w:rPr>
        <w:t>.</w:t>
      </w:r>
      <w:r w:rsidR="00146F3D" w:rsidRPr="00146F3D">
        <w:t>1</w:t>
      </w:r>
      <w:r w:rsidR="00146F3D">
        <w:rPr>
          <w:b/>
        </w:rPr>
        <w:t xml:space="preserve">. </w:t>
      </w:r>
      <w:r w:rsidR="006F2947">
        <w:t>Відмінити</w:t>
      </w:r>
      <w:r w:rsidRPr="001A127E">
        <w:t xml:space="preserve"> рішення Загальних зборів Товариства (Протокол № 18 від 17.04.2014 р.)  по наступних пунктах:</w:t>
      </w:r>
    </w:p>
    <w:p w:rsidR="00460F15" w:rsidRPr="001A127E" w:rsidRDefault="00460F15" w:rsidP="00460F15">
      <w:pPr>
        <w:pStyle w:val="af2"/>
        <w:ind w:left="0" w:firstLine="1020"/>
        <w:jc w:val="both"/>
        <w:rPr>
          <w:sz w:val="24"/>
          <w:szCs w:val="24"/>
        </w:rPr>
      </w:pPr>
      <w:r w:rsidRPr="001A127E">
        <w:rPr>
          <w:sz w:val="24"/>
          <w:szCs w:val="24"/>
        </w:rPr>
        <w:t>п. 8.3.2 – «Встановити  норми використання чистого прибутку  на 2014 рік  в таких обсягах:</w:t>
      </w:r>
    </w:p>
    <w:p w:rsidR="00460F15" w:rsidRPr="001A127E" w:rsidRDefault="00460F15" w:rsidP="00460F15">
      <w:pPr>
        <w:pStyle w:val="af2"/>
        <w:numPr>
          <w:ilvl w:val="0"/>
          <w:numId w:val="2"/>
        </w:numPr>
        <w:ind w:left="0" w:firstLine="1020"/>
        <w:jc w:val="both"/>
        <w:rPr>
          <w:sz w:val="24"/>
          <w:szCs w:val="24"/>
        </w:rPr>
      </w:pPr>
      <w:r w:rsidRPr="001A127E">
        <w:rPr>
          <w:sz w:val="24"/>
          <w:szCs w:val="24"/>
        </w:rPr>
        <w:t>на виплату дивідендів за 2013 рік – 3750,00 тис. грн.»;</w:t>
      </w:r>
    </w:p>
    <w:p w:rsidR="00460F15" w:rsidRPr="001A127E" w:rsidRDefault="00460F15" w:rsidP="00460F15">
      <w:pPr>
        <w:pStyle w:val="af2"/>
        <w:ind w:left="0" w:firstLine="1020"/>
        <w:jc w:val="both"/>
        <w:rPr>
          <w:sz w:val="24"/>
          <w:szCs w:val="24"/>
        </w:rPr>
      </w:pPr>
      <w:r w:rsidRPr="001A127E">
        <w:rPr>
          <w:sz w:val="24"/>
          <w:szCs w:val="24"/>
        </w:rPr>
        <w:t>п. 8.2.3. – «Нарахувати та виплатити акціонерам Товариства  дивіденди  на одну просту акцію за результатами  фінансово-господарської діяльності  у 2013 році в розмірі 0,15 грн.»</w:t>
      </w:r>
    </w:p>
    <w:p w:rsidR="00460F15" w:rsidRPr="001A127E" w:rsidRDefault="00460F15" w:rsidP="00460F15">
      <w:pPr>
        <w:ind w:firstLine="1020"/>
        <w:jc w:val="both"/>
      </w:pPr>
      <w:r w:rsidRPr="001A127E">
        <w:t>п. 9.3.1. «Дочірнім підприємствам забезпечити виплату Товариству із нерозподіленого на кінець 2013 року  прибутку дивідендів на корпоративні права власника підприємств у таких розмірах:</w:t>
      </w:r>
    </w:p>
    <w:p w:rsidR="00460F15" w:rsidRPr="001A127E" w:rsidRDefault="00460F15" w:rsidP="00460F15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«Вінницька мехколона»            –     261,00 тис. грн.,  </w:t>
      </w:r>
    </w:p>
    <w:p w:rsidR="00460F15" w:rsidRPr="001A127E" w:rsidRDefault="00460F15" w:rsidP="00460F15">
      <w:pPr>
        <w:pStyle w:val="ad"/>
        <w:ind w:firstLine="10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«Житомирська мехколона»       –     678,00 тис. грн.,  </w:t>
      </w:r>
    </w:p>
    <w:p w:rsidR="00460F15" w:rsidRPr="001A127E" w:rsidRDefault="00460F15" w:rsidP="00460F15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«Кіровоградська мехколона»    –     371,00 тис. грн., </w:t>
      </w:r>
    </w:p>
    <w:p w:rsidR="00460F15" w:rsidRPr="001A127E" w:rsidRDefault="00460F15" w:rsidP="00460F15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«Черкаська мехколона»              –     579,00 тис. грн.; </w:t>
      </w:r>
    </w:p>
    <w:p w:rsidR="00460F15" w:rsidRPr="001A127E" w:rsidRDefault="00460F15" w:rsidP="00460F15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«Чернігівська мехколона»          –     0,00 тис. грн.,   </w:t>
      </w:r>
    </w:p>
    <w:p w:rsidR="00460F15" w:rsidRPr="001A127E" w:rsidRDefault="00460F15" w:rsidP="00460F15">
      <w:pPr>
        <w:pStyle w:val="ad"/>
        <w:ind w:firstLine="1020"/>
        <w:jc w:val="both"/>
        <w:rPr>
          <w:rFonts w:ascii="Times New Roman" w:hAnsi="Times New Roman"/>
          <w:b/>
          <w:sz w:val="24"/>
          <w:szCs w:val="24"/>
        </w:rPr>
      </w:pPr>
      <w:r w:rsidRPr="001A127E">
        <w:rPr>
          <w:rFonts w:ascii="Times New Roman" w:hAnsi="Times New Roman"/>
          <w:b/>
          <w:sz w:val="24"/>
          <w:szCs w:val="24"/>
        </w:rPr>
        <w:t xml:space="preserve">Всього                                                  –     1889,00 тис. грн. </w:t>
      </w:r>
    </w:p>
    <w:p w:rsidR="00460F15" w:rsidRPr="001A127E" w:rsidRDefault="00460F15" w:rsidP="00460F15">
      <w:pPr>
        <w:pStyle w:val="af2"/>
        <w:ind w:left="0" w:firstLine="708"/>
        <w:jc w:val="both"/>
        <w:rPr>
          <w:sz w:val="24"/>
          <w:szCs w:val="24"/>
        </w:rPr>
      </w:pPr>
    </w:p>
    <w:p w:rsidR="00460F15" w:rsidRPr="001A127E" w:rsidRDefault="00460F15" w:rsidP="00460F15">
      <w:pPr>
        <w:ind w:firstLine="1020"/>
        <w:jc w:val="both"/>
      </w:pPr>
      <w:r w:rsidRPr="001A127E">
        <w:t>3.</w:t>
      </w:r>
      <w:r w:rsidR="00CA2A82">
        <w:t>1.</w:t>
      </w:r>
      <w:r w:rsidRPr="001A127E">
        <w:t xml:space="preserve">2. Дивіденди за результатами  фінансово-господарської діяльності Товариства за 2013 рік не нараховувати та не виплачувати. </w:t>
      </w:r>
    </w:p>
    <w:p w:rsidR="00843C05" w:rsidRDefault="00843C05" w:rsidP="00DC2051">
      <w:pPr>
        <w:pStyle w:val="20"/>
        <w:ind w:firstLine="426"/>
        <w:rPr>
          <w:rFonts w:ascii="Times New Roman" w:hAnsi="Times New Roman" w:cs="Times New Roman"/>
        </w:rPr>
      </w:pPr>
    </w:p>
    <w:p w:rsidR="002C614C" w:rsidRDefault="002C614C" w:rsidP="002C614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Голосування проводилося Бюлетенем № 3.</w:t>
      </w:r>
    </w:p>
    <w:p w:rsidR="00843C05" w:rsidRDefault="00843C05" w:rsidP="00DC2051">
      <w:pPr>
        <w:pStyle w:val="20"/>
        <w:ind w:firstLine="426"/>
        <w:rPr>
          <w:rFonts w:ascii="Times New Roman" w:hAnsi="Times New Roman" w:cs="Times New Roman"/>
        </w:rPr>
      </w:pPr>
    </w:p>
    <w:p w:rsidR="00DC2051" w:rsidRDefault="00DC2051" w:rsidP="00DC205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Рішення приймається простою більшістю голосів акціонерів (їх представників), які зареєструвалися для участі у Загальних зборах, шляхом голосування бюлетенями із зазначеною кількістю голосів за кожним акціонером (представником акціонера).</w:t>
      </w:r>
    </w:p>
    <w:p w:rsidR="00C040A3" w:rsidRPr="00DC2051" w:rsidRDefault="00C040A3" w:rsidP="00DC2051">
      <w:pPr>
        <w:ind w:firstLine="567"/>
        <w:jc w:val="both"/>
        <w:rPr>
          <w:rFonts w:ascii="Times New Roman" w:hAnsi="Times New Roman" w:cs="Times New Roman"/>
          <w:bCs/>
        </w:rPr>
      </w:pPr>
    </w:p>
    <w:p w:rsidR="00DC2051" w:rsidRPr="00104C72" w:rsidRDefault="00DC2051" w:rsidP="00DC2051">
      <w:pPr>
        <w:ind w:firstLine="42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104C72">
        <w:rPr>
          <w:rFonts w:ascii="Times New Roman" w:hAnsi="Times New Roman" w:cs="Times New Roman"/>
          <w:b/>
          <w:u w:val="single"/>
        </w:rPr>
        <w:t>.2. Голосували:</w:t>
      </w:r>
    </w:p>
    <w:p w:rsidR="00DC2051" w:rsidRDefault="00DC2051" w:rsidP="00DC2051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10065" w:type="dxa"/>
        <w:tblLook w:val="04A0"/>
      </w:tblPr>
      <w:tblGrid>
        <w:gridCol w:w="2056"/>
        <w:gridCol w:w="441"/>
        <w:gridCol w:w="2187"/>
        <w:gridCol w:w="5381"/>
      </w:tblGrid>
      <w:tr w:rsidR="005114DE" w:rsidRPr="006B2171" w:rsidTr="0054281D">
        <w:tc>
          <w:tcPr>
            <w:tcW w:w="2056" w:type="dxa"/>
          </w:tcPr>
          <w:p w:rsidR="005114DE" w:rsidRPr="006545ED" w:rsidRDefault="005114DE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 xml:space="preserve">   "ЗА"     </w:t>
            </w:r>
          </w:p>
          <w:p w:rsidR="005114DE" w:rsidRPr="006545ED" w:rsidRDefault="005114DE" w:rsidP="00542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5114DE" w:rsidRPr="006B2171" w:rsidRDefault="005114DE" w:rsidP="0054281D">
            <w:pPr>
              <w:ind w:left="-221" w:firstLine="283"/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114DE" w:rsidRPr="006B2171" w:rsidRDefault="005114DE" w:rsidP="00A45278">
            <w:pPr>
              <w:jc w:val="both"/>
              <w:rPr>
                <w:rFonts w:ascii="Times New Roman" w:hAnsi="Times New Roman" w:cs="Times New Roman"/>
              </w:rPr>
            </w:pPr>
            <w:r w:rsidRPr="0091514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Pr="009151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Pr="00915149">
              <w:rPr>
                <w:rFonts w:ascii="Times New Roman" w:hAnsi="Times New Roman" w:cs="Times New Roman"/>
              </w:rPr>
              <w:t>555</w:t>
            </w:r>
            <w:r w:rsidRPr="00BE0686">
              <w:rPr>
                <w:rFonts w:ascii="Times New Roman" w:hAnsi="Times New Roman" w:cs="Times New Roman"/>
              </w:rPr>
              <w:t xml:space="preserve">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114DE" w:rsidRPr="006B2171" w:rsidRDefault="005114DE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100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114DE" w:rsidRPr="006B2171" w:rsidTr="0054281D">
        <w:tc>
          <w:tcPr>
            <w:tcW w:w="2056" w:type="dxa"/>
          </w:tcPr>
          <w:p w:rsidR="005114DE" w:rsidRPr="006545ED" w:rsidRDefault="005114DE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 xml:space="preserve">"ПРОТИ"      </w:t>
            </w:r>
          </w:p>
        </w:tc>
        <w:tc>
          <w:tcPr>
            <w:tcW w:w="441" w:type="dxa"/>
          </w:tcPr>
          <w:p w:rsidR="005114DE" w:rsidRPr="006B2171" w:rsidRDefault="005114DE" w:rsidP="0054281D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114DE" w:rsidRPr="006B2171" w:rsidRDefault="005114DE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114DE" w:rsidRPr="006B2171" w:rsidRDefault="005114DE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</w:t>
            </w:r>
            <w:r w:rsidRPr="006B2171">
              <w:rPr>
                <w:rFonts w:ascii="Times New Roman" w:hAnsi="Times New Roman" w:cs="Times New Roman"/>
              </w:rPr>
              <w:lastRenderedPageBreak/>
              <w:t xml:space="preserve">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114DE" w:rsidRPr="006B2171" w:rsidTr="0054281D">
        <w:tc>
          <w:tcPr>
            <w:tcW w:w="2056" w:type="dxa"/>
          </w:tcPr>
          <w:p w:rsidR="005114DE" w:rsidRPr="006545ED" w:rsidRDefault="005114DE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lastRenderedPageBreak/>
              <w:t>"УТРИМАЛИСЬ"</w:t>
            </w:r>
          </w:p>
        </w:tc>
        <w:tc>
          <w:tcPr>
            <w:tcW w:w="441" w:type="dxa"/>
          </w:tcPr>
          <w:p w:rsidR="005114DE" w:rsidRPr="006B2171" w:rsidRDefault="005114DE" w:rsidP="0054281D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114DE" w:rsidRPr="006B2171" w:rsidRDefault="005114DE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114DE" w:rsidRPr="006B2171" w:rsidRDefault="005114DE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114DE" w:rsidRPr="006B2171" w:rsidTr="0054281D">
        <w:tc>
          <w:tcPr>
            <w:tcW w:w="2056" w:type="dxa"/>
          </w:tcPr>
          <w:p w:rsidR="005114DE" w:rsidRPr="006545ED" w:rsidRDefault="005114DE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Не брали участь у голосуванні</w:t>
            </w:r>
          </w:p>
        </w:tc>
        <w:tc>
          <w:tcPr>
            <w:tcW w:w="441" w:type="dxa"/>
          </w:tcPr>
          <w:p w:rsidR="005114DE" w:rsidRPr="006B2171" w:rsidRDefault="005114DE" w:rsidP="0054281D">
            <w:pPr>
              <w:jc w:val="both"/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7" w:type="dxa"/>
          </w:tcPr>
          <w:p w:rsidR="005114DE" w:rsidRPr="006B2171" w:rsidRDefault="005114DE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114DE" w:rsidRPr="006B2171" w:rsidRDefault="005114DE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  <w:tr w:rsidR="005114DE" w:rsidRPr="006B2171" w:rsidTr="0054281D">
        <w:tc>
          <w:tcPr>
            <w:tcW w:w="2056" w:type="dxa"/>
          </w:tcPr>
          <w:p w:rsidR="005114DE" w:rsidRPr="006545ED" w:rsidRDefault="005114DE" w:rsidP="0054281D">
            <w:pPr>
              <w:rPr>
                <w:rFonts w:ascii="Times New Roman" w:hAnsi="Times New Roman" w:cs="Times New Roman"/>
              </w:rPr>
            </w:pPr>
            <w:r w:rsidRPr="006545ED">
              <w:rPr>
                <w:rFonts w:ascii="Times New Roman" w:hAnsi="Times New Roman" w:cs="Times New Roman"/>
              </w:rPr>
              <w:t>Голоси, визнані недійсними під час голосування</w:t>
            </w:r>
          </w:p>
        </w:tc>
        <w:tc>
          <w:tcPr>
            <w:tcW w:w="441" w:type="dxa"/>
          </w:tcPr>
          <w:p w:rsidR="005114DE" w:rsidRPr="006B2171" w:rsidRDefault="005114DE" w:rsidP="005428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5114DE" w:rsidRPr="006B2171" w:rsidRDefault="005114DE" w:rsidP="00A45278">
            <w:pPr>
              <w:ind w:firstLine="4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B2171">
              <w:rPr>
                <w:rFonts w:ascii="Times New Roman" w:hAnsi="Times New Roman" w:cs="Times New Roman"/>
              </w:rPr>
              <w:t>голосів,</w:t>
            </w:r>
          </w:p>
        </w:tc>
        <w:tc>
          <w:tcPr>
            <w:tcW w:w="5381" w:type="dxa"/>
          </w:tcPr>
          <w:p w:rsidR="005114DE" w:rsidRPr="006B2171" w:rsidRDefault="005114DE" w:rsidP="00A45278">
            <w:pPr>
              <w:rPr>
                <w:rFonts w:ascii="Times New Roman" w:hAnsi="Times New Roman" w:cs="Times New Roman"/>
              </w:rPr>
            </w:pPr>
            <w:r w:rsidRPr="006B2171">
              <w:rPr>
                <w:rFonts w:ascii="Times New Roman" w:hAnsi="Times New Roman" w:cs="Times New Roman"/>
              </w:rPr>
              <w:t xml:space="preserve">що складає       </w:t>
            </w:r>
            <w:r>
              <w:rPr>
                <w:rFonts w:ascii="Times New Roman" w:hAnsi="Times New Roman" w:cs="Times New Roman"/>
              </w:rPr>
              <w:t>0</w:t>
            </w:r>
            <w:r w:rsidRPr="006B2171">
              <w:rPr>
                <w:rFonts w:ascii="Times New Roman" w:hAnsi="Times New Roman" w:cs="Times New Roman"/>
              </w:rPr>
              <w:t xml:space="preserve">%      голосів акціонерів (представників акціонерів), </w:t>
            </w:r>
            <w:r>
              <w:t>які мали право</w:t>
            </w:r>
            <w:r w:rsidRPr="00C50380">
              <w:t xml:space="preserve"> </w:t>
            </w:r>
            <w:r>
              <w:t xml:space="preserve">голосу у голосуванні на позачергових </w:t>
            </w:r>
            <w:r w:rsidRPr="006B2171">
              <w:t>Загальних зборах</w:t>
            </w:r>
          </w:p>
        </w:tc>
      </w:tr>
    </w:tbl>
    <w:p w:rsidR="009D2992" w:rsidRDefault="009D2992" w:rsidP="00DC2051">
      <w:pPr>
        <w:ind w:firstLine="426"/>
        <w:jc w:val="both"/>
        <w:rPr>
          <w:rFonts w:ascii="Times New Roman" w:hAnsi="Times New Roman" w:cs="Times New Roman"/>
        </w:rPr>
      </w:pPr>
    </w:p>
    <w:p w:rsidR="00BB4492" w:rsidRDefault="004146EB" w:rsidP="009E2A02">
      <w:pPr>
        <w:ind w:firstLine="426"/>
        <w:jc w:val="both"/>
        <w:rPr>
          <w:rFonts w:ascii="Times New Roman" w:hAnsi="Times New Roman" w:cs="Times New Roman"/>
          <w:b/>
        </w:rPr>
      </w:pPr>
      <w:r w:rsidRPr="008E7B6C">
        <w:rPr>
          <w:rFonts w:ascii="Times New Roman" w:hAnsi="Times New Roman" w:cs="Times New Roman"/>
          <w:b/>
          <w:u w:val="single"/>
        </w:rPr>
        <w:t xml:space="preserve">3.3. </w:t>
      </w:r>
      <w:r w:rsidR="009E2A02">
        <w:rPr>
          <w:rFonts w:ascii="Times New Roman" w:hAnsi="Times New Roman" w:cs="Times New Roman"/>
          <w:b/>
          <w:u w:val="single"/>
        </w:rPr>
        <w:t>Прийняті рішення  по третьому  питанню порядку денного</w:t>
      </w:r>
      <w:r w:rsidR="009E2A02" w:rsidRPr="00104C72">
        <w:rPr>
          <w:rFonts w:ascii="Times New Roman" w:hAnsi="Times New Roman" w:cs="Times New Roman"/>
          <w:b/>
          <w:u w:val="single"/>
        </w:rPr>
        <w:t>:</w:t>
      </w:r>
      <w:r w:rsidR="009E2A02" w:rsidRPr="002B2CDC">
        <w:rPr>
          <w:rFonts w:ascii="Times New Roman" w:hAnsi="Times New Roman" w:cs="Times New Roman"/>
          <w:b/>
        </w:rPr>
        <w:t xml:space="preserve">  </w:t>
      </w:r>
    </w:p>
    <w:p w:rsidR="009E2A02" w:rsidRPr="001A127E" w:rsidRDefault="009E2A02" w:rsidP="009E2A02">
      <w:pPr>
        <w:ind w:firstLine="426"/>
        <w:jc w:val="both"/>
        <w:rPr>
          <w:b/>
        </w:rPr>
      </w:pPr>
    </w:p>
    <w:p w:rsidR="00BB4492" w:rsidRPr="001A127E" w:rsidRDefault="00BB4492" w:rsidP="00BB4492">
      <w:pPr>
        <w:ind w:firstLine="1020"/>
        <w:jc w:val="both"/>
      </w:pPr>
      <w:r w:rsidRPr="001A127E">
        <w:t>3.</w:t>
      </w:r>
      <w:r w:rsidR="009E2A02">
        <w:t>3.</w:t>
      </w:r>
      <w:r w:rsidRPr="001A127E">
        <w:t>1</w:t>
      </w:r>
      <w:r w:rsidRPr="001A127E">
        <w:rPr>
          <w:b/>
        </w:rPr>
        <w:t xml:space="preserve">. </w:t>
      </w:r>
      <w:r w:rsidR="003B18F6">
        <w:t>Відмінити</w:t>
      </w:r>
      <w:r w:rsidRPr="001A127E">
        <w:t xml:space="preserve"> рішення Загальних зборів Товариства (Протокол № 18 від 17.04.2014 р.)  по наступних пунктах:</w:t>
      </w:r>
    </w:p>
    <w:p w:rsidR="00BB4492" w:rsidRPr="001A127E" w:rsidRDefault="00BB4492" w:rsidP="00BB4492">
      <w:pPr>
        <w:pStyle w:val="af2"/>
        <w:ind w:left="0" w:firstLine="1020"/>
        <w:jc w:val="both"/>
        <w:rPr>
          <w:sz w:val="24"/>
          <w:szCs w:val="24"/>
        </w:rPr>
      </w:pPr>
      <w:r w:rsidRPr="001A127E">
        <w:rPr>
          <w:sz w:val="24"/>
          <w:szCs w:val="24"/>
        </w:rPr>
        <w:t>п. 8.3.2 – «Встановити  норми використання чистого прибутку  на 2014 рік  в таких обсягах:</w:t>
      </w:r>
    </w:p>
    <w:p w:rsidR="00BB4492" w:rsidRPr="001A127E" w:rsidRDefault="00BB4492" w:rsidP="00BB4492">
      <w:pPr>
        <w:pStyle w:val="af2"/>
        <w:numPr>
          <w:ilvl w:val="0"/>
          <w:numId w:val="2"/>
        </w:numPr>
        <w:ind w:left="0" w:firstLine="1020"/>
        <w:jc w:val="both"/>
        <w:rPr>
          <w:sz w:val="24"/>
          <w:szCs w:val="24"/>
        </w:rPr>
      </w:pPr>
      <w:r w:rsidRPr="001A127E">
        <w:rPr>
          <w:sz w:val="24"/>
          <w:szCs w:val="24"/>
        </w:rPr>
        <w:t>на виплату дивідендів за 2013 рік – 3750,00 тис. грн.»;</w:t>
      </w:r>
    </w:p>
    <w:p w:rsidR="00BB4492" w:rsidRPr="001A127E" w:rsidRDefault="00BB4492" w:rsidP="00BB4492">
      <w:pPr>
        <w:pStyle w:val="af2"/>
        <w:ind w:left="0" w:firstLine="1020"/>
        <w:jc w:val="both"/>
        <w:rPr>
          <w:sz w:val="24"/>
          <w:szCs w:val="24"/>
        </w:rPr>
      </w:pPr>
      <w:r w:rsidRPr="001A127E">
        <w:rPr>
          <w:sz w:val="24"/>
          <w:szCs w:val="24"/>
        </w:rPr>
        <w:t>п. 8.2.3. – «Нарахувати та виплатити акціонерам Товариства  дивіденди  на одну просту акцію за результатами  фінансово-господарської діяльності  у 2013 році в розмірі 0,15 грн.»</w:t>
      </w:r>
    </w:p>
    <w:p w:rsidR="00BB4492" w:rsidRPr="001A127E" w:rsidRDefault="00BB4492" w:rsidP="00BB4492">
      <w:pPr>
        <w:ind w:firstLine="1020"/>
        <w:jc w:val="both"/>
      </w:pPr>
      <w:r w:rsidRPr="001A127E">
        <w:t>п. 9.3.1. «Дочірнім підприємствам забезпечити виплату Товариству із нерозподіленого на кінець 2013 року  прибутку дивідендів на корпоративні права власника підприємств у таких розмірах:</w:t>
      </w:r>
    </w:p>
    <w:p w:rsidR="00BB4492" w:rsidRPr="001A127E" w:rsidRDefault="00BB4492" w:rsidP="00BB4492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«Вінницька мехколона»            –     261,00 тис. грн.,  </w:t>
      </w:r>
    </w:p>
    <w:p w:rsidR="00BB4492" w:rsidRPr="001A127E" w:rsidRDefault="00BB4492" w:rsidP="00BB4492">
      <w:pPr>
        <w:pStyle w:val="ad"/>
        <w:ind w:firstLine="10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«Житомирська мехколона»       –     678,00 тис. грн.,  </w:t>
      </w:r>
    </w:p>
    <w:p w:rsidR="00BB4492" w:rsidRPr="001A127E" w:rsidRDefault="00BB4492" w:rsidP="00BB4492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«Кіровоградська мехколона»    –     371,00 тис. грн., </w:t>
      </w:r>
    </w:p>
    <w:p w:rsidR="00BB4492" w:rsidRPr="001A127E" w:rsidRDefault="00BB4492" w:rsidP="00BB4492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«Черкаська мехколона»              –     579,00 тис. грн.; </w:t>
      </w:r>
    </w:p>
    <w:p w:rsidR="00BB4492" w:rsidRPr="001A127E" w:rsidRDefault="00BB4492" w:rsidP="00BB4492">
      <w:pPr>
        <w:pStyle w:val="ad"/>
        <w:ind w:firstLine="10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127E">
        <w:rPr>
          <w:rFonts w:ascii="Times New Roman" w:hAnsi="Times New Roman"/>
          <w:sz w:val="24"/>
          <w:szCs w:val="24"/>
        </w:rPr>
        <w:t>ДП</w:t>
      </w:r>
      <w:proofErr w:type="spellEnd"/>
      <w:r w:rsidRPr="001A127E">
        <w:rPr>
          <w:rFonts w:ascii="Times New Roman" w:hAnsi="Times New Roman"/>
          <w:sz w:val="24"/>
          <w:szCs w:val="24"/>
        </w:rPr>
        <w:t xml:space="preserve"> «Чернігівська мехколона»          –     0,00 тис. грн.,   </w:t>
      </w:r>
    </w:p>
    <w:p w:rsidR="00BB4492" w:rsidRPr="001A127E" w:rsidRDefault="00BB4492" w:rsidP="00BB4492">
      <w:pPr>
        <w:pStyle w:val="ad"/>
        <w:ind w:firstLine="1020"/>
        <w:jc w:val="both"/>
        <w:rPr>
          <w:rFonts w:ascii="Times New Roman" w:hAnsi="Times New Roman"/>
          <w:b/>
          <w:sz w:val="24"/>
          <w:szCs w:val="24"/>
        </w:rPr>
      </w:pPr>
      <w:r w:rsidRPr="001A127E">
        <w:rPr>
          <w:rFonts w:ascii="Times New Roman" w:hAnsi="Times New Roman"/>
          <w:b/>
          <w:sz w:val="24"/>
          <w:szCs w:val="24"/>
        </w:rPr>
        <w:t xml:space="preserve">Всього                                                  –     1889,00 тис. грн. </w:t>
      </w:r>
    </w:p>
    <w:p w:rsidR="00BB4492" w:rsidRPr="001A127E" w:rsidRDefault="00BB4492" w:rsidP="00BB4492">
      <w:pPr>
        <w:pStyle w:val="af2"/>
        <w:ind w:left="0" w:firstLine="708"/>
        <w:jc w:val="both"/>
        <w:rPr>
          <w:sz w:val="24"/>
          <w:szCs w:val="24"/>
        </w:rPr>
      </w:pPr>
    </w:p>
    <w:p w:rsidR="00BB4492" w:rsidRPr="001A127E" w:rsidRDefault="00BB4492" w:rsidP="00BB4492">
      <w:pPr>
        <w:ind w:firstLine="1020"/>
        <w:jc w:val="both"/>
      </w:pPr>
      <w:r w:rsidRPr="001A127E">
        <w:t>3.</w:t>
      </w:r>
      <w:r w:rsidR="009E2A02">
        <w:t>3.</w:t>
      </w:r>
      <w:r w:rsidRPr="001A127E">
        <w:t xml:space="preserve">2. Дивіденди за результатами  фінансово-господарської діяльності Товариства за 2013 рік не нараховувати та не виплачувати. </w:t>
      </w:r>
    </w:p>
    <w:p w:rsidR="00BB4492" w:rsidRPr="001A127E" w:rsidRDefault="00BB4492" w:rsidP="00BB4492">
      <w:pPr>
        <w:ind w:firstLine="1020"/>
        <w:jc w:val="both"/>
      </w:pPr>
    </w:p>
    <w:p w:rsidR="005327F1" w:rsidRDefault="005327F1" w:rsidP="00B9587A">
      <w:pPr>
        <w:tabs>
          <w:tab w:val="left" w:pos="851"/>
        </w:tabs>
        <w:jc w:val="both"/>
        <w:rPr>
          <w:rFonts w:ascii="Times New Roman" w:hAnsi="Times New Roman" w:cs="Times New Roman"/>
          <w:b/>
          <w:u w:val="single"/>
        </w:rPr>
      </w:pPr>
    </w:p>
    <w:p w:rsidR="005327F1" w:rsidRDefault="005327F1" w:rsidP="00B9587A">
      <w:pPr>
        <w:tabs>
          <w:tab w:val="left" w:pos="851"/>
        </w:tabs>
        <w:jc w:val="both"/>
        <w:rPr>
          <w:rFonts w:ascii="Times New Roman" w:hAnsi="Times New Roman" w:cs="Times New Roman"/>
          <w:b/>
          <w:u w:val="single"/>
        </w:rPr>
      </w:pPr>
    </w:p>
    <w:p w:rsidR="005327F1" w:rsidRDefault="005327F1" w:rsidP="00B9587A">
      <w:pPr>
        <w:tabs>
          <w:tab w:val="left" w:pos="851"/>
        </w:tabs>
        <w:jc w:val="both"/>
        <w:rPr>
          <w:rFonts w:ascii="Times New Roman" w:hAnsi="Times New Roman" w:cs="Times New Roman"/>
          <w:b/>
          <w:u w:val="single"/>
        </w:rPr>
      </w:pPr>
    </w:p>
    <w:p w:rsidR="005327F1" w:rsidRDefault="005327F1" w:rsidP="00B9587A">
      <w:pPr>
        <w:tabs>
          <w:tab w:val="left" w:pos="851"/>
        </w:tabs>
        <w:jc w:val="both"/>
        <w:rPr>
          <w:rFonts w:ascii="Times New Roman" w:hAnsi="Times New Roman" w:cs="Times New Roman"/>
          <w:b/>
          <w:u w:val="single"/>
        </w:rPr>
      </w:pPr>
    </w:p>
    <w:p w:rsidR="005327F1" w:rsidRDefault="005327F1" w:rsidP="00B9587A">
      <w:pPr>
        <w:tabs>
          <w:tab w:val="left" w:pos="851"/>
        </w:tabs>
        <w:jc w:val="both"/>
        <w:rPr>
          <w:rFonts w:ascii="Times New Roman" w:hAnsi="Times New Roman" w:cs="Times New Roman"/>
          <w:b/>
          <w:u w:val="single"/>
        </w:rPr>
      </w:pPr>
    </w:p>
    <w:p w:rsidR="000B503F" w:rsidRDefault="000B503F" w:rsidP="0095247B">
      <w:pPr>
        <w:tabs>
          <w:tab w:val="left" w:pos="851"/>
        </w:tabs>
        <w:ind w:firstLine="426"/>
        <w:jc w:val="both"/>
        <w:rPr>
          <w:rFonts w:ascii="Times New Roman" w:hAnsi="Times New Roman"/>
        </w:rPr>
      </w:pPr>
    </w:p>
    <w:p w:rsidR="000B503F" w:rsidRDefault="00272829" w:rsidP="00FD14D0">
      <w:pPr>
        <w:tabs>
          <w:tab w:val="left" w:pos="851"/>
        </w:tabs>
        <w:ind w:firstLine="426"/>
        <w:jc w:val="both"/>
        <w:rPr>
          <w:b/>
          <w:bCs/>
        </w:rPr>
      </w:pPr>
      <w:r>
        <w:rPr>
          <w:rFonts w:ascii="Times New Roman" w:hAnsi="Times New Roman"/>
        </w:rPr>
        <w:t xml:space="preserve"> </w:t>
      </w:r>
      <w:r w:rsidR="00EE184F">
        <w:t xml:space="preserve">Голова </w:t>
      </w:r>
      <w:r w:rsidR="007164FE">
        <w:t xml:space="preserve">Загальних </w:t>
      </w:r>
      <w:r w:rsidR="006C24C1">
        <w:t xml:space="preserve">Зборів - </w:t>
      </w:r>
      <w:r w:rsidR="00331C81" w:rsidRPr="00331C81">
        <w:rPr>
          <w:bCs/>
        </w:rPr>
        <w:t xml:space="preserve"> </w:t>
      </w:r>
      <w:r w:rsidR="00331C81" w:rsidRPr="00D91CDE">
        <w:rPr>
          <w:bCs/>
        </w:rPr>
        <w:t>Генеральний директор</w:t>
      </w:r>
      <w:r w:rsidR="007164FE">
        <w:t xml:space="preserve">        </w:t>
      </w:r>
      <w:r w:rsidR="002246E3">
        <w:t xml:space="preserve">                                   </w:t>
      </w:r>
      <w:r w:rsidR="00EE184F">
        <w:rPr>
          <w:b/>
          <w:bCs/>
        </w:rPr>
        <w:t>В. І. Іванчук</w:t>
      </w:r>
    </w:p>
    <w:p w:rsidR="00FD14D0" w:rsidRDefault="00FD14D0" w:rsidP="00FD14D0">
      <w:pPr>
        <w:tabs>
          <w:tab w:val="left" w:pos="851"/>
        </w:tabs>
        <w:ind w:firstLine="426"/>
        <w:jc w:val="both"/>
      </w:pPr>
    </w:p>
    <w:p w:rsidR="00827B93" w:rsidRDefault="00EE184F" w:rsidP="005807DD">
      <w:pPr>
        <w:ind w:firstLine="426"/>
        <w:jc w:val="both"/>
        <w:rPr>
          <w:b/>
          <w:bCs/>
        </w:rPr>
      </w:pPr>
      <w:r>
        <w:t xml:space="preserve">Секретар </w:t>
      </w:r>
      <w:r w:rsidR="007164FE">
        <w:t xml:space="preserve">Загальних </w:t>
      </w:r>
      <w:r>
        <w:t xml:space="preserve">Зборів                                  </w:t>
      </w:r>
      <w:r w:rsidR="009176C1">
        <w:t xml:space="preserve">       </w:t>
      </w:r>
      <w:r w:rsidR="00331C81">
        <w:t xml:space="preserve">   </w:t>
      </w:r>
      <w:r w:rsidR="002246E3">
        <w:t xml:space="preserve">                                  </w:t>
      </w:r>
      <w:r w:rsidR="00331C81">
        <w:t xml:space="preserve"> </w:t>
      </w:r>
      <w:r w:rsidR="00FD14D0">
        <w:t xml:space="preserve">  </w:t>
      </w:r>
      <w:r w:rsidR="00331C81">
        <w:t xml:space="preserve"> </w:t>
      </w:r>
      <w:r w:rsidR="009176C1">
        <w:t xml:space="preserve"> </w:t>
      </w:r>
      <w:r w:rsidR="006C24C1">
        <w:rPr>
          <w:b/>
          <w:bCs/>
        </w:rPr>
        <w:t>Н.В.Наумова</w:t>
      </w:r>
    </w:p>
    <w:sectPr w:rsidR="00827B93" w:rsidSect="00E0321C">
      <w:headerReference w:type="default" r:id="rId8"/>
      <w:footerReference w:type="default" r:id="rId9"/>
      <w:pgSz w:w="12240" w:h="15840" w:code="1"/>
      <w:pgMar w:top="567" w:right="851" w:bottom="567" w:left="1418" w:header="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AE" w:rsidRDefault="00CB23AE">
      <w:r>
        <w:separator/>
      </w:r>
    </w:p>
  </w:endnote>
  <w:endnote w:type="continuationSeparator" w:id="0">
    <w:p w:rsidR="00CB23AE" w:rsidRDefault="00CB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Couri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191"/>
      <w:docPartObj>
        <w:docPartGallery w:val="Page Numbers (Bottom of Page)"/>
        <w:docPartUnique/>
      </w:docPartObj>
    </w:sdtPr>
    <w:sdtContent>
      <w:p w:rsidR="000D28FA" w:rsidRDefault="002219A9">
        <w:pPr>
          <w:pStyle w:val="a7"/>
          <w:jc w:val="center"/>
        </w:pPr>
        <w:fldSimple w:instr=" PAGE   \* MERGEFORMAT ">
          <w:r w:rsidR="00AC15C7">
            <w:rPr>
              <w:noProof/>
            </w:rPr>
            <w:t>6</w:t>
          </w:r>
        </w:fldSimple>
      </w:p>
    </w:sdtContent>
  </w:sdt>
  <w:p w:rsidR="000D28FA" w:rsidRDefault="000D28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AE" w:rsidRDefault="00CB23AE">
      <w:r>
        <w:separator/>
      </w:r>
    </w:p>
  </w:footnote>
  <w:footnote w:type="continuationSeparator" w:id="0">
    <w:p w:rsidR="00CB23AE" w:rsidRDefault="00CB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FA" w:rsidRDefault="000D28FA">
    <w:pPr>
      <w:pStyle w:val="a5"/>
    </w:pPr>
  </w:p>
  <w:p w:rsidR="000D28FA" w:rsidRDefault="000D28FA">
    <w:pPr>
      <w:pStyle w:val="a5"/>
      <w:tabs>
        <w:tab w:val="clear" w:pos="4536"/>
        <w:tab w:val="clear" w:pos="9072"/>
        <w:tab w:val="center" w:pos="4153"/>
        <w:tab w:val="right" w:pos="8306"/>
      </w:tabs>
      <w:ind w:right="360"/>
      <w:rPr>
        <w:rFonts w:ascii="Times New Roman" w:hAnsi="Times New Roman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4E0"/>
    <w:multiLevelType w:val="hybridMultilevel"/>
    <w:tmpl w:val="B058C9F2"/>
    <w:lvl w:ilvl="0" w:tplc="75E2ED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21E44"/>
    <w:multiLevelType w:val="multilevel"/>
    <w:tmpl w:val="34B2E3CA"/>
    <w:styleLink w:val="1"/>
    <w:lvl w:ilvl="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C531DA"/>
    <w:multiLevelType w:val="hybridMultilevel"/>
    <w:tmpl w:val="23B431DC"/>
    <w:lvl w:ilvl="0" w:tplc="3C2AAA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C2AAAE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5CCC"/>
    <w:multiLevelType w:val="hybridMultilevel"/>
    <w:tmpl w:val="222676AE"/>
    <w:lvl w:ilvl="0" w:tplc="3C2AAAE8">
      <w:start w:val="1"/>
      <w:numFmt w:val="bullet"/>
      <w:lvlText w:val=""/>
      <w:lvlJc w:val="left"/>
      <w:pPr>
        <w:ind w:left="3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4" w:hanging="360"/>
      </w:pPr>
      <w:rPr>
        <w:rFonts w:ascii="Wingdings" w:hAnsi="Wingdings" w:hint="default"/>
      </w:rPr>
    </w:lvl>
  </w:abstractNum>
  <w:abstractNum w:abstractNumId="4">
    <w:nsid w:val="3BCB1E84"/>
    <w:multiLevelType w:val="hybridMultilevel"/>
    <w:tmpl w:val="CC1E4EF2"/>
    <w:lvl w:ilvl="0" w:tplc="DEDE940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E4493C"/>
    <w:multiLevelType w:val="hybridMultilevel"/>
    <w:tmpl w:val="9DF8DE0C"/>
    <w:lvl w:ilvl="0" w:tplc="DEDE940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C66AC"/>
    <w:multiLevelType w:val="hybridMultilevel"/>
    <w:tmpl w:val="5E80E9BA"/>
    <w:lvl w:ilvl="0" w:tplc="DEDE9406">
      <w:start w:val="1"/>
      <w:numFmt w:val="bullet"/>
      <w:lvlText w:val="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4C0"/>
    <w:rsid w:val="00000E2B"/>
    <w:rsid w:val="0000273C"/>
    <w:rsid w:val="00003C61"/>
    <w:rsid w:val="00004609"/>
    <w:rsid w:val="00007217"/>
    <w:rsid w:val="000106D8"/>
    <w:rsid w:val="000123B6"/>
    <w:rsid w:val="00015E6A"/>
    <w:rsid w:val="00016471"/>
    <w:rsid w:val="000204F7"/>
    <w:rsid w:val="00020B5F"/>
    <w:rsid w:val="00020EB4"/>
    <w:rsid w:val="0002182E"/>
    <w:rsid w:val="00023B60"/>
    <w:rsid w:val="00023E05"/>
    <w:rsid w:val="00027353"/>
    <w:rsid w:val="00032ABE"/>
    <w:rsid w:val="00032FC9"/>
    <w:rsid w:val="000331E5"/>
    <w:rsid w:val="000340C8"/>
    <w:rsid w:val="00034DB7"/>
    <w:rsid w:val="00034E23"/>
    <w:rsid w:val="00040C6C"/>
    <w:rsid w:val="00050FBA"/>
    <w:rsid w:val="000525DC"/>
    <w:rsid w:val="00052A79"/>
    <w:rsid w:val="00055651"/>
    <w:rsid w:val="000654E1"/>
    <w:rsid w:val="00070337"/>
    <w:rsid w:val="00073537"/>
    <w:rsid w:val="00073683"/>
    <w:rsid w:val="00073EB0"/>
    <w:rsid w:val="0007415F"/>
    <w:rsid w:val="00076047"/>
    <w:rsid w:val="00076C96"/>
    <w:rsid w:val="000811FA"/>
    <w:rsid w:val="000813E4"/>
    <w:rsid w:val="000832E3"/>
    <w:rsid w:val="00084E20"/>
    <w:rsid w:val="00084E6A"/>
    <w:rsid w:val="00085D30"/>
    <w:rsid w:val="00085DF7"/>
    <w:rsid w:val="00090174"/>
    <w:rsid w:val="0009029D"/>
    <w:rsid w:val="00091B52"/>
    <w:rsid w:val="00093433"/>
    <w:rsid w:val="00093C50"/>
    <w:rsid w:val="000946AD"/>
    <w:rsid w:val="0009648B"/>
    <w:rsid w:val="000A0699"/>
    <w:rsid w:val="000A1956"/>
    <w:rsid w:val="000A2389"/>
    <w:rsid w:val="000A3CD5"/>
    <w:rsid w:val="000A449A"/>
    <w:rsid w:val="000A5178"/>
    <w:rsid w:val="000A5450"/>
    <w:rsid w:val="000A5663"/>
    <w:rsid w:val="000A6C61"/>
    <w:rsid w:val="000A7AE7"/>
    <w:rsid w:val="000B0CBA"/>
    <w:rsid w:val="000B203B"/>
    <w:rsid w:val="000B3FFE"/>
    <w:rsid w:val="000B503F"/>
    <w:rsid w:val="000B519F"/>
    <w:rsid w:val="000B623F"/>
    <w:rsid w:val="000B7B12"/>
    <w:rsid w:val="000C0A61"/>
    <w:rsid w:val="000C0D65"/>
    <w:rsid w:val="000C1C1C"/>
    <w:rsid w:val="000C6E10"/>
    <w:rsid w:val="000D02B1"/>
    <w:rsid w:val="000D1FA7"/>
    <w:rsid w:val="000D211A"/>
    <w:rsid w:val="000D28FA"/>
    <w:rsid w:val="000D30D9"/>
    <w:rsid w:val="000D468A"/>
    <w:rsid w:val="000D5365"/>
    <w:rsid w:val="000D6CF4"/>
    <w:rsid w:val="000E182B"/>
    <w:rsid w:val="000E1CA2"/>
    <w:rsid w:val="000E2D07"/>
    <w:rsid w:val="000E3A72"/>
    <w:rsid w:val="000E3BD5"/>
    <w:rsid w:val="000E41D2"/>
    <w:rsid w:val="000E452D"/>
    <w:rsid w:val="000E5CD1"/>
    <w:rsid w:val="000E789A"/>
    <w:rsid w:val="000F446D"/>
    <w:rsid w:val="000F4EF1"/>
    <w:rsid w:val="00100CA4"/>
    <w:rsid w:val="00102E5F"/>
    <w:rsid w:val="00103563"/>
    <w:rsid w:val="00104AF1"/>
    <w:rsid w:val="00104C72"/>
    <w:rsid w:val="001066D8"/>
    <w:rsid w:val="0011125B"/>
    <w:rsid w:val="001120E4"/>
    <w:rsid w:val="00112820"/>
    <w:rsid w:val="00114C35"/>
    <w:rsid w:val="001168F3"/>
    <w:rsid w:val="00120297"/>
    <w:rsid w:val="00121814"/>
    <w:rsid w:val="001225D1"/>
    <w:rsid w:val="001244A2"/>
    <w:rsid w:val="001258E8"/>
    <w:rsid w:val="00125FEA"/>
    <w:rsid w:val="00126144"/>
    <w:rsid w:val="00126C2D"/>
    <w:rsid w:val="00131DB2"/>
    <w:rsid w:val="001356D7"/>
    <w:rsid w:val="00135833"/>
    <w:rsid w:val="00145D05"/>
    <w:rsid w:val="00146F3D"/>
    <w:rsid w:val="001478CD"/>
    <w:rsid w:val="00153502"/>
    <w:rsid w:val="0015407A"/>
    <w:rsid w:val="00154182"/>
    <w:rsid w:val="00155EE3"/>
    <w:rsid w:val="00156A0E"/>
    <w:rsid w:val="00156C84"/>
    <w:rsid w:val="001611CA"/>
    <w:rsid w:val="00162F3E"/>
    <w:rsid w:val="0016433C"/>
    <w:rsid w:val="00164891"/>
    <w:rsid w:val="001658A4"/>
    <w:rsid w:val="0017000C"/>
    <w:rsid w:val="0017163B"/>
    <w:rsid w:val="00172301"/>
    <w:rsid w:val="00172F0E"/>
    <w:rsid w:val="001740D5"/>
    <w:rsid w:val="00175749"/>
    <w:rsid w:val="00175D7D"/>
    <w:rsid w:val="00176249"/>
    <w:rsid w:val="00177991"/>
    <w:rsid w:val="00180C52"/>
    <w:rsid w:val="00182109"/>
    <w:rsid w:val="00182919"/>
    <w:rsid w:val="001829C0"/>
    <w:rsid w:val="001840B1"/>
    <w:rsid w:val="00187235"/>
    <w:rsid w:val="001906AF"/>
    <w:rsid w:val="00190FEB"/>
    <w:rsid w:val="0019139D"/>
    <w:rsid w:val="0019143B"/>
    <w:rsid w:val="001915CD"/>
    <w:rsid w:val="0019167F"/>
    <w:rsid w:val="0019338D"/>
    <w:rsid w:val="0019342D"/>
    <w:rsid w:val="001943D0"/>
    <w:rsid w:val="001943F3"/>
    <w:rsid w:val="001944E2"/>
    <w:rsid w:val="001A2FE9"/>
    <w:rsid w:val="001A49C7"/>
    <w:rsid w:val="001A5059"/>
    <w:rsid w:val="001A5BB6"/>
    <w:rsid w:val="001A7D47"/>
    <w:rsid w:val="001B0048"/>
    <w:rsid w:val="001B0700"/>
    <w:rsid w:val="001B16CC"/>
    <w:rsid w:val="001B1EF9"/>
    <w:rsid w:val="001B474A"/>
    <w:rsid w:val="001B4816"/>
    <w:rsid w:val="001B58F1"/>
    <w:rsid w:val="001C22E5"/>
    <w:rsid w:val="001C7539"/>
    <w:rsid w:val="001C771E"/>
    <w:rsid w:val="001C7D00"/>
    <w:rsid w:val="001D1A92"/>
    <w:rsid w:val="001D1B60"/>
    <w:rsid w:val="001D2283"/>
    <w:rsid w:val="001D24D9"/>
    <w:rsid w:val="001D2537"/>
    <w:rsid w:val="001D3A59"/>
    <w:rsid w:val="001D3F23"/>
    <w:rsid w:val="001D56B9"/>
    <w:rsid w:val="001E2465"/>
    <w:rsid w:val="001E2935"/>
    <w:rsid w:val="001E7028"/>
    <w:rsid w:val="001E7125"/>
    <w:rsid w:val="001E7AE3"/>
    <w:rsid w:val="001F1F85"/>
    <w:rsid w:val="001F21F4"/>
    <w:rsid w:val="001F2AD1"/>
    <w:rsid w:val="001F7215"/>
    <w:rsid w:val="00200F5C"/>
    <w:rsid w:val="00204500"/>
    <w:rsid w:val="00204AEF"/>
    <w:rsid w:val="00206083"/>
    <w:rsid w:val="00211C03"/>
    <w:rsid w:val="00213F77"/>
    <w:rsid w:val="002159CF"/>
    <w:rsid w:val="00215D2E"/>
    <w:rsid w:val="00217042"/>
    <w:rsid w:val="0022001B"/>
    <w:rsid w:val="002219A9"/>
    <w:rsid w:val="0022272F"/>
    <w:rsid w:val="002246E3"/>
    <w:rsid w:val="00225021"/>
    <w:rsid w:val="002274DC"/>
    <w:rsid w:val="00227517"/>
    <w:rsid w:val="00230B6C"/>
    <w:rsid w:val="0023122A"/>
    <w:rsid w:val="00231C20"/>
    <w:rsid w:val="00232EC2"/>
    <w:rsid w:val="0023381D"/>
    <w:rsid w:val="002341AB"/>
    <w:rsid w:val="00234A5C"/>
    <w:rsid w:val="00240291"/>
    <w:rsid w:val="00240D36"/>
    <w:rsid w:val="00243340"/>
    <w:rsid w:val="00246024"/>
    <w:rsid w:val="00253BF7"/>
    <w:rsid w:val="002577C5"/>
    <w:rsid w:val="00257DFB"/>
    <w:rsid w:val="002601DB"/>
    <w:rsid w:val="0026388C"/>
    <w:rsid w:val="002701A1"/>
    <w:rsid w:val="0027151F"/>
    <w:rsid w:val="00271AE1"/>
    <w:rsid w:val="00272829"/>
    <w:rsid w:val="0027366B"/>
    <w:rsid w:val="00274EEF"/>
    <w:rsid w:val="00275399"/>
    <w:rsid w:val="00275438"/>
    <w:rsid w:val="00275C48"/>
    <w:rsid w:val="00275E83"/>
    <w:rsid w:val="00277B3C"/>
    <w:rsid w:val="0028295D"/>
    <w:rsid w:val="00282AAA"/>
    <w:rsid w:val="00282F44"/>
    <w:rsid w:val="00284E5E"/>
    <w:rsid w:val="002850F9"/>
    <w:rsid w:val="0028680A"/>
    <w:rsid w:val="002869A5"/>
    <w:rsid w:val="00286D76"/>
    <w:rsid w:val="00287DDA"/>
    <w:rsid w:val="00287E5B"/>
    <w:rsid w:val="002908E6"/>
    <w:rsid w:val="00290F82"/>
    <w:rsid w:val="0029106D"/>
    <w:rsid w:val="00292135"/>
    <w:rsid w:val="00295492"/>
    <w:rsid w:val="00295D1F"/>
    <w:rsid w:val="00296F8E"/>
    <w:rsid w:val="002A503D"/>
    <w:rsid w:val="002A6686"/>
    <w:rsid w:val="002B1D1A"/>
    <w:rsid w:val="002B2455"/>
    <w:rsid w:val="002B2626"/>
    <w:rsid w:val="002B2648"/>
    <w:rsid w:val="002B2CDC"/>
    <w:rsid w:val="002B4492"/>
    <w:rsid w:val="002B482A"/>
    <w:rsid w:val="002B5D38"/>
    <w:rsid w:val="002B7DE1"/>
    <w:rsid w:val="002C1153"/>
    <w:rsid w:val="002C31B0"/>
    <w:rsid w:val="002C4ACB"/>
    <w:rsid w:val="002C4D6F"/>
    <w:rsid w:val="002C614C"/>
    <w:rsid w:val="002C7051"/>
    <w:rsid w:val="002C70AD"/>
    <w:rsid w:val="002C70CA"/>
    <w:rsid w:val="002C77CD"/>
    <w:rsid w:val="002C7C5E"/>
    <w:rsid w:val="002C7EFB"/>
    <w:rsid w:val="002D0F7C"/>
    <w:rsid w:val="002D1B1B"/>
    <w:rsid w:val="002D39E9"/>
    <w:rsid w:val="002D4DF0"/>
    <w:rsid w:val="002D605A"/>
    <w:rsid w:val="002E0267"/>
    <w:rsid w:val="002E0398"/>
    <w:rsid w:val="002E15D1"/>
    <w:rsid w:val="002E3CF6"/>
    <w:rsid w:val="002E5D65"/>
    <w:rsid w:val="002F187D"/>
    <w:rsid w:val="002F488B"/>
    <w:rsid w:val="002F6195"/>
    <w:rsid w:val="002F61C4"/>
    <w:rsid w:val="002F7501"/>
    <w:rsid w:val="00300F66"/>
    <w:rsid w:val="003025B2"/>
    <w:rsid w:val="00302726"/>
    <w:rsid w:val="00304BB3"/>
    <w:rsid w:val="00304C69"/>
    <w:rsid w:val="003055AA"/>
    <w:rsid w:val="00305E08"/>
    <w:rsid w:val="003060EB"/>
    <w:rsid w:val="00307817"/>
    <w:rsid w:val="00310284"/>
    <w:rsid w:val="00310CEC"/>
    <w:rsid w:val="003117F7"/>
    <w:rsid w:val="0032302D"/>
    <w:rsid w:val="00323E99"/>
    <w:rsid w:val="00323FF8"/>
    <w:rsid w:val="003302EE"/>
    <w:rsid w:val="00331C81"/>
    <w:rsid w:val="00333158"/>
    <w:rsid w:val="00333300"/>
    <w:rsid w:val="00333AAC"/>
    <w:rsid w:val="003370ED"/>
    <w:rsid w:val="00341E68"/>
    <w:rsid w:val="00342877"/>
    <w:rsid w:val="00343149"/>
    <w:rsid w:val="0034393F"/>
    <w:rsid w:val="00344B14"/>
    <w:rsid w:val="00344B59"/>
    <w:rsid w:val="00345629"/>
    <w:rsid w:val="00350684"/>
    <w:rsid w:val="0035127C"/>
    <w:rsid w:val="00351E08"/>
    <w:rsid w:val="0035483A"/>
    <w:rsid w:val="00355C0A"/>
    <w:rsid w:val="0036079D"/>
    <w:rsid w:val="00362104"/>
    <w:rsid w:val="003651D4"/>
    <w:rsid w:val="00366361"/>
    <w:rsid w:val="003679AC"/>
    <w:rsid w:val="0037035D"/>
    <w:rsid w:val="003711CB"/>
    <w:rsid w:val="00374975"/>
    <w:rsid w:val="00375AAC"/>
    <w:rsid w:val="00375E07"/>
    <w:rsid w:val="0037659F"/>
    <w:rsid w:val="00376CB3"/>
    <w:rsid w:val="003776BA"/>
    <w:rsid w:val="003806EC"/>
    <w:rsid w:val="00380B5C"/>
    <w:rsid w:val="00382E63"/>
    <w:rsid w:val="003839C3"/>
    <w:rsid w:val="0038501F"/>
    <w:rsid w:val="00385C56"/>
    <w:rsid w:val="00386928"/>
    <w:rsid w:val="003879A5"/>
    <w:rsid w:val="003907B7"/>
    <w:rsid w:val="00391995"/>
    <w:rsid w:val="00391F83"/>
    <w:rsid w:val="00393603"/>
    <w:rsid w:val="003956D1"/>
    <w:rsid w:val="003A02DB"/>
    <w:rsid w:val="003A0D2A"/>
    <w:rsid w:val="003A31D4"/>
    <w:rsid w:val="003A342F"/>
    <w:rsid w:val="003A3A43"/>
    <w:rsid w:val="003A63C3"/>
    <w:rsid w:val="003A6C34"/>
    <w:rsid w:val="003A6E60"/>
    <w:rsid w:val="003A6F98"/>
    <w:rsid w:val="003B18F6"/>
    <w:rsid w:val="003B4132"/>
    <w:rsid w:val="003B564C"/>
    <w:rsid w:val="003B7B9B"/>
    <w:rsid w:val="003C3708"/>
    <w:rsid w:val="003C4010"/>
    <w:rsid w:val="003C4058"/>
    <w:rsid w:val="003C7C97"/>
    <w:rsid w:val="003C7E71"/>
    <w:rsid w:val="003D475E"/>
    <w:rsid w:val="003D6124"/>
    <w:rsid w:val="003D6147"/>
    <w:rsid w:val="003D75E6"/>
    <w:rsid w:val="003D7630"/>
    <w:rsid w:val="003E0597"/>
    <w:rsid w:val="003E1EF7"/>
    <w:rsid w:val="003E21F9"/>
    <w:rsid w:val="003E26B5"/>
    <w:rsid w:val="003E2FCF"/>
    <w:rsid w:val="003E4CD7"/>
    <w:rsid w:val="003E744F"/>
    <w:rsid w:val="003E7EF0"/>
    <w:rsid w:val="003E7F92"/>
    <w:rsid w:val="003F27D7"/>
    <w:rsid w:val="003F406D"/>
    <w:rsid w:val="003F6530"/>
    <w:rsid w:val="003F75A7"/>
    <w:rsid w:val="00400C0A"/>
    <w:rsid w:val="004018FD"/>
    <w:rsid w:val="00401A2C"/>
    <w:rsid w:val="0040415A"/>
    <w:rsid w:val="00405EFB"/>
    <w:rsid w:val="00406007"/>
    <w:rsid w:val="004065D4"/>
    <w:rsid w:val="00407B1A"/>
    <w:rsid w:val="00410547"/>
    <w:rsid w:val="00411F29"/>
    <w:rsid w:val="0041350D"/>
    <w:rsid w:val="00413BEF"/>
    <w:rsid w:val="004146EB"/>
    <w:rsid w:val="00414C7C"/>
    <w:rsid w:val="00421485"/>
    <w:rsid w:val="004229F1"/>
    <w:rsid w:val="00424D79"/>
    <w:rsid w:val="00426499"/>
    <w:rsid w:val="00426D23"/>
    <w:rsid w:val="004270B7"/>
    <w:rsid w:val="00430346"/>
    <w:rsid w:val="00430975"/>
    <w:rsid w:val="004310AF"/>
    <w:rsid w:val="00431EAD"/>
    <w:rsid w:val="00433FE1"/>
    <w:rsid w:val="00434D11"/>
    <w:rsid w:val="00434EAD"/>
    <w:rsid w:val="00436749"/>
    <w:rsid w:val="0043682F"/>
    <w:rsid w:val="00437A60"/>
    <w:rsid w:val="00441D46"/>
    <w:rsid w:val="00441EDA"/>
    <w:rsid w:val="00442D46"/>
    <w:rsid w:val="00443030"/>
    <w:rsid w:val="00444EDA"/>
    <w:rsid w:val="00445C20"/>
    <w:rsid w:val="00446883"/>
    <w:rsid w:val="00450CD6"/>
    <w:rsid w:val="00452D0C"/>
    <w:rsid w:val="0045410D"/>
    <w:rsid w:val="004549C2"/>
    <w:rsid w:val="00456CF7"/>
    <w:rsid w:val="00457D5B"/>
    <w:rsid w:val="00460F15"/>
    <w:rsid w:val="00461EDB"/>
    <w:rsid w:val="0046249E"/>
    <w:rsid w:val="004654FD"/>
    <w:rsid w:val="00466A36"/>
    <w:rsid w:val="00467B93"/>
    <w:rsid w:val="00470A40"/>
    <w:rsid w:val="00471D06"/>
    <w:rsid w:val="00476DEF"/>
    <w:rsid w:val="0048056B"/>
    <w:rsid w:val="00480C1E"/>
    <w:rsid w:val="004811BE"/>
    <w:rsid w:val="00482D4C"/>
    <w:rsid w:val="00484564"/>
    <w:rsid w:val="0048673E"/>
    <w:rsid w:val="0049004D"/>
    <w:rsid w:val="004906F1"/>
    <w:rsid w:val="00491AD2"/>
    <w:rsid w:val="0049211D"/>
    <w:rsid w:val="00492B76"/>
    <w:rsid w:val="00492D48"/>
    <w:rsid w:val="004936E3"/>
    <w:rsid w:val="00493823"/>
    <w:rsid w:val="004A00BE"/>
    <w:rsid w:val="004A4C89"/>
    <w:rsid w:val="004A59DF"/>
    <w:rsid w:val="004A628E"/>
    <w:rsid w:val="004A7F2F"/>
    <w:rsid w:val="004B0221"/>
    <w:rsid w:val="004B0FBF"/>
    <w:rsid w:val="004B2900"/>
    <w:rsid w:val="004B3F14"/>
    <w:rsid w:val="004B42CC"/>
    <w:rsid w:val="004B477E"/>
    <w:rsid w:val="004B61DC"/>
    <w:rsid w:val="004B769E"/>
    <w:rsid w:val="004B7CAB"/>
    <w:rsid w:val="004C1DAA"/>
    <w:rsid w:val="004C4A77"/>
    <w:rsid w:val="004C4ACB"/>
    <w:rsid w:val="004C70FB"/>
    <w:rsid w:val="004C74BE"/>
    <w:rsid w:val="004C7A79"/>
    <w:rsid w:val="004C7FA8"/>
    <w:rsid w:val="004D05C2"/>
    <w:rsid w:val="004D08C4"/>
    <w:rsid w:val="004D1C68"/>
    <w:rsid w:val="004D7989"/>
    <w:rsid w:val="004E1BF0"/>
    <w:rsid w:val="004E22D7"/>
    <w:rsid w:val="004E2972"/>
    <w:rsid w:val="004E3B69"/>
    <w:rsid w:val="004E5ED0"/>
    <w:rsid w:val="004E6409"/>
    <w:rsid w:val="004E6993"/>
    <w:rsid w:val="004F03A0"/>
    <w:rsid w:val="004F1DE6"/>
    <w:rsid w:val="004F21F6"/>
    <w:rsid w:val="004F2904"/>
    <w:rsid w:val="004F3685"/>
    <w:rsid w:val="004F3C1D"/>
    <w:rsid w:val="004F5642"/>
    <w:rsid w:val="004F5EFF"/>
    <w:rsid w:val="004F67D6"/>
    <w:rsid w:val="004F6DC6"/>
    <w:rsid w:val="004F75D8"/>
    <w:rsid w:val="004F781F"/>
    <w:rsid w:val="004F7A00"/>
    <w:rsid w:val="00501560"/>
    <w:rsid w:val="005023A4"/>
    <w:rsid w:val="00502AB4"/>
    <w:rsid w:val="00503AD5"/>
    <w:rsid w:val="00503DE3"/>
    <w:rsid w:val="005060B0"/>
    <w:rsid w:val="005066E7"/>
    <w:rsid w:val="00507139"/>
    <w:rsid w:val="00507534"/>
    <w:rsid w:val="005114DE"/>
    <w:rsid w:val="005116AB"/>
    <w:rsid w:val="0051216F"/>
    <w:rsid w:val="005131E5"/>
    <w:rsid w:val="005154E7"/>
    <w:rsid w:val="00517A5D"/>
    <w:rsid w:val="0052049D"/>
    <w:rsid w:val="00520898"/>
    <w:rsid w:val="005216B7"/>
    <w:rsid w:val="00521F24"/>
    <w:rsid w:val="00522013"/>
    <w:rsid w:val="00522307"/>
    <w:rsid w:val="00524861"/>
    <w:rsid w:val="00525B02"/>
    <w:rsid w:val="005269B5"/>
    <w:rsid w:val="00526D49"/>
    <w:rsid w:val="0052714A"/>
    <w:rsid w:val="005273F5"/>
    <w:rsid w:val="00527756"/>
    <w:rsid w:val="00527D57"/>
    <w:rsid w:val="0053021C"/>
    <w:rsid w:val="00530E1D"/>
    <w:rsid w:val="005317F4"/>
    <w:rsid w:val="005327F1"/>
    <w:rsid w:val="0053532D"/>
    <w:rsid w:val="0053605A"/>
    <w:rsid w:val="00536FEA"/>
    <w:rsid w:val="0054503A"/>
    <w:rsid w:val="0054628C"/>
    <w:rsid w:val="00550291"/>
    <w:rsid w:val="005510D1"/>
    <w:rsid w:val="00551736"/>
    <w:rsid w:val="00553653"/>
    <w:rsid w:val="00554B10"/>
    <w:rsid w:val="00554D71"/>
    <w:rsid w:val="00556C3A"/>
    <w:rsid w:val="00557692"/>
    <w:rsid w:val="0056000A"/>
    <w:rsid w:val="005601B5"/>
    <w:rsid w:val="00561123"/>
    <w:rsid w:val="005616C3"/>
    <w:rsid w:val="00566394"/>
    <w:rsid w:val="0056710F"/>
    <w:rsid w:val="00567BD2"/>
    <w:rsid w:val="00570F5D"/>
    <w:rsid w:val="005745DB"/>
    <w:rsid w:val="00577F31"/>
    <w:rsid w:val="005807DD"/>
    <w:rsid w:val="005813ED"/>
    <w:rsid w:val="00582585"/>
    <w:rsid w:val="00582713"/>
    <w:rsid w:val="0058517D"/>
    <w:rsid w:val="00586285"/>
    <w:rsid w:val="00586828"/>
    <w:rsid w:val="00586D85"/>
    <w:rsid w:val="00590299"/>
    <w:rsid w:val="00593772"/>
    <w:rsid w:val="005949ED"/>
    <w:rsid w:val="0059764A"/>
    <w:rsid w:val="00597F7B"/>
    <w:rsid w:val="005A2901"/>
    <w:rsid w:val="005A4F6A"/>
    <w:rsid w:val="005A60A2"/>
    <w:rsid w:val="005B057D"/>
    <w:rsid w:val="005B0F9D"/>
    <w:rsid w:val="005B2A9D"/>
    <w:rsid w:val="005B3DEA"/>
    <w:rsid w:val="005B460E"/>
    <w:rsid w:val="005B4986"/>
    <w:rsid w:val="005B4F72"/>
    <w:rsid w:val="005B6510"/>
    <w:rsid w:val="005B7411"/>
    <w:rsid w:val="005B770C"/>
    <w:rsid w:val="005C0DEA"/>
    <w:rsid w:val="005C25A6"/>
    <w:rsid w:val="005C6D93"/>
    <w:rsid w:val="005D00CA"/>
    <w:rsid w:val="005D0F96"/>
    <w:rsid w:val="005D14B8"/>
    <w:rsid w:val="005D192B"/>
    <w:rsid w:val="005D197D"/>
    <w:rsid w:val="005D1D64"/>
    <w:rsid w:val="005D2EC2"/>
    <w:rsid w:val="005D3491"/>
    <w:rsid w:val="005D5581"/>
    <w:rsid w:val="005D5C65"/>
    <w:rsid w:val="005D721E"/>
    <w:rsid w:val="005E13BB"/>
    <w:rsid w:val="005E19DB"/>
    <w:rsid w:val="005E3938"/>
    <w:rsid w:val="005F23F0"/>
    <w:rsid w:val="005F6821"/>
    <w:rsid w:val="005F72C8"/>
    <w:rsid w:val="00600639"/>
    <w:rsid w:val="006017AC"/>
    <w:rsid w:val="00605A79"/>
    <w:rsid w:val="00606BE0"/>
    <w:rsid w:val="00614322"/>
    <w:rsid w:val="006148F7"/>
    <w:rsid w:val="006166CF"/>
    <w:rsid w:val="006212C5"/>
    <w:rsid w:val="006215F5"/>
    <w:rsid w:val="00621687"/>
    <w:rsid w:val="006246AF"/>
    <w:rsid w:val="006249A7"/>
    <w:rsid w:val="0062598D"/>
    <w:rsid w:val="00625EF6"/>
    <w:rsid w:val="00627A0E"/>
    <w:rsid w:val="00627D5D"/>
    <w:rsid w:val="0063057F"/>
    <w:rsid w:val="0063101A"/>
    <w:rsid w:val="00633024"/>
    <w:rsid w:val="006342F1"/>
    <w:rsid w:val="00635FA1"/>
    <w:rsid w:val="00637E55"/>
    <w:rsid w:val="00641427"/>
    <w:rsid w:val="00643979"/>
    <w:rsid w:val="006457F7"/>
    <w:rsid w:val="00645BB9"/>
    <w:rsid w:val="0065150A"/>
    <w:rsid w:val="006545ED"/>
    <w:rsid w:val="00654629"/>
    <w:rsid w:val="00654E21"/>
    <w:rsid w:val="00656639"/>
    <w:rsid w:val="006613A1"/>
    <w:rsid w:val="00662E68"/>
    <w:rsid w:val="006639FD"/>
    <w:rsid w:val="0066547D"/>
    <w:rsid w:val="00667DE6"/>
    <w:rsid w:val="00672069"/>
    <w:rsid w:val="00673085"/>
    <w:rsid w:val="0067428F"/>
    <w:rsid w:val="00677ADD"/>
    <w:rsid w:val="006819F8"/>
    <w:rsid w:val="006844C3"/>
    <w:rsid w:val="00684599"/>
    <w:rsid w:val="00684942"/>
    <w:rsid w:val="00686DE8"/>
    <w:rsid w:val="00697990"/>
    <w:rsid w:val="006A083C"/>
    <w:rsid w:val="006A142B"/>
    <w:rsid w:val="006A1A88"/>
    <w:rsid w:val="006A1C98"/>
    <w:rsid w:val="006A3BC2"/>
    <w:rsid w:val="006A3C36"/>
    <w:rsid w:val="006A4039"/>
    <w:rsid w:val="006A4860"/>
    <w:rsid w:val="006A7C3F"/>
    <w:rsid w:val="006B03AF"/>
    <w:rsid w:val="006B1D05"/>
    <w:rsid w:val="006B2171"/>
    <w:rsid w:val="006B274F"/>
    <w:rsid w:val="006B34D2"/>
    <w:rsid w:val="006B49B3"/>
    <w:rsid w:val="006B4ABC"/>
    <w:rsid w:val="006B6C76"/>
    <w:rsid w:val="006C1433"/>
    <w:rsid w:val="006C24C1"/>
    <w:rsid w:val="006C4123"/>
    <w:rsid w:val="006C435E"/>
    <w:rsid w:val="006C65FD"/>
    <w:rsid w:val="006C765F"/>
    <w:rsid w:val="006C76CF"/>
    <w:rsid w:val="006D0AC0"/>
    <w:rsid w:val="006D2265"/>
    <w:rsid w:val="006D3FDC"/>
    <w:rsid w:val="006D4224"/>
    <w:rsid w:val="006D6478"/>
    <w:rsid w:val="006D7095"/>
    <w:rsid w:val="006D72F4"/>
    <w:rsid w:val="006D7879"/>
    <w:rsid w:val="006E679B"/>
    <w:rsid w:val="006F08E7"/>
    <w:rsid w:val="006F092F"/>
    <w:rsid w:val="006F2947"/>
    <w:rsid w:val="006F348F"/>
    <w:rsid w:val="00701261"/>
    <w:rsid w:val="00701554"/>
    <w:rsid w:val="0070387B"/>
    <w:rsid w:val="00703AA9"/>
    <w:rsid w:val="00703B3B"/>
    <w:rsid w:val="0070491B"/>
    <w:rsid w:val="0070517B"/>
    <w:rsid w:val="007056DB"/>
    <w:rsid w:val="00705A57"/>
    <w:rsid w:val="007065DF"/>
    <w:rsid w:val="00707A12"/>
    <w:rsid w:val="007105EB"/>
    <w:rsid w:val="007120AE"/>
    <w:rsid w:val="00714F38"/>
    <w:rsid w:val="007164FE"/>
    <w:rsid w:val="0071670E"/>
    <w:rsid w:val="00716AED"/>
    <w:rsid w:val="00720247"/>
    <w:rsid w:val="00721608"/>
    <w:rsid w:val="0072281D"/>
    <w:rsid w:val="00722B5C"/>
    <w:rsid w:val="007247EB"/>
    <w:rsid w:val="00726926"/>
    <w:rsid w:val="00727399"/>
    <w:rsid w:val="00730275"/>
    <w:rsid w:val="00731F6F"/>
    <w:rsid w:val="00734CE9"/>
    <w:rsid w:val="00735565"/>
    <w:rsid w:val="00735E96"/>
    <w:rsid w:val="00736DD1"/>
    <w:rsid w:val="00736F70"/>
    <w:rsid w:val="0074124E"/>
    <w:rsid w:val="00741263"/>
    <w:rsid w:val="0074169E"/>
    <w:rsid w:val="00742633"/>
    <w:rsid w:val="007426A7"/>
    <w:rsid w:val="00744C4D"/>
    <w:rsid w:val="00747548"/>
    <w:rsid w:val="00756C3D"/>
    <w:rsid w:val="00756E42"/>
    <w:rsid w:val="00756E5C"/>
    <w:rsid w:val="0075735D"/>
    <w:rsid w:val="00761674"/>
    <w:rsid w:val="00763149"/>
    <w:rsid w:val="00763226"/>
    <w:rsid w:val="007638FF"/>
    <w:rsid w:val="00764462"/>
    <w:rsid w:val="0076760C"/>
    <w:rsid w:val="007706A2"/>
    <w:rsid w:val="007707D8"/>
    <w:rsid w:val="00771324"/>
    <w:rsid w:val="00771516"/>
    <w:rsid w:val="007720B4"/>
    <w:rsid w:val="007728AC"/>
    <w:rsid w:val="00773A3E"/>
    <w:rsid w:val="007742B0"/>
    <w:rsid w:val="00774E73"/>
    <w:rsid w:val="007769E4"/>
    <w:rsid w:val="00777240"/>
    <w:rsid w:val="00777D69"/>
    <w:rsid w:val="00777F5C"/>
    <w:rsid w:val="00782A3C"/>
    <w:rsid w:val="00782E75"/>
    <w:rsid w:val="00785C42"/>
    <w:rsid w:val="00787C32"/>
    <w:rsid w:val="00787FEB"/>
    <w:rsid w:val="00793EC7"/>
    <w:rsid w:val="00794D6F"/>
    <w:rsid w:val="00795341"/>
    <w:rsid w:val="00796EF2"/>
    <w:rsid w:val="00797029"/>
    <w:rsid w:val="00797213"/>
    <w:rsid w:val="007A0A0A"/>
    <w:rsid w:val="007A66BC"/>
    <w:rsid w:val="007B243C"/>
    <w:rsid w:val="007B2C78"/>
    <w:rsid w:val="007B5FBF"/>
    <w:rsid w:val="007B72B3"/>
    <w:rsid w:val="007C04C7"/>
    <w:rsid w:val="007C4658"/>
    <w:rsid w:val="007C6E0D"/>
    <w:rsid w:val="007D0495"/>
    <w:rsid w:val="007D21C9"/>
    <w:rsid w:val="007D3ECC"/>
    <w:rsid w:val="007E0802"/>
    <w:rsid w:val="007E1A44"/>
    <w:rsid w:val="007E2670"/>
    <w:rsid w:val="007E484D"/>
    <w:rsid w:val="007E4AF8"/>
    <w:rsid w:val="007E5260"/>
    <w:rsid w:val="007E53C5"/>
    <w:rsid w:val="007E5504"/>
    <w:rsid w:val="007E6E10"/>
    <w:rsid w:val="007F03D3"/>
    <w:rsid w:val="007F0F8C"/>
    <w:rsid w:val="007F2260"/>
    <w:rsid w:val="007F3167"/>
    <w:rsid w:val="007F31C3"/>
    <w:rsid w:val="007F4F26"/>
    <w:rsid w:val="007F71A3"/>
    <w:rsid w:val="00800A3A"/>
    <w:rsid w:val="00800A62"/>
    <w:rsid w:val="008029CC"/>
    <w:rsid w:val="00802B43"/>
    <w:rsid w:val="00804787"/>
    <w:rsid w:val="00807600"/>
    <w:rsid w:val="00810FC6"/>
    <w:rsid w:val="008217CA"/>
    <w:rsid w:val="008233C3"/>
    <w:rsid w:val="0082354D"/>
    <w:rsid w:val="00824248"/>
    <w:rsid w:val="008242C4"/>
    <w:rsid w:val="0082440E"/>
    <w:rsid w:val="00824423"/>
    <w:rsid w:val="00824F79"/>
    <w:rsid w:val="008251FA"/>
    <w:rsid w:val="00825DF8"/>
    <w:rsid w:val="00827508"/>
    <w:rsid w:val="00827B93"/>
    <w:rsid w:val="00830CB0"/>
    <w:rsid w:val="00830E0D"/>
    <w:rsid w:val="00832AB6"/>
    <w:rsid w:val="0083499F"/>
    <w:rsid w:val="00835110"/>
    <w:rsid w:val="00837D10"/>
    <w:rsid w:val="00840877"/>
    <w:rsid w:val="008409BD"/>
    <w:rsid w:val="008409CF"/>
    <w:rsid w:val="00841588"/>
    <w:rsid w:val="0084256C"/>
    <w:rsid w:val="00843C05"/>
    <w:rsid w:val="00845D00"/>
    <w:rsid w:val="008541B3"/>
    <w:rsid w:val="00854E1F"/>
    <w:rsid w:val="00855483"/>
    <w:rsid w:val="00855F55"/>
    <w:rsid w:val="00857744"/>
    <w:rsid w:val="00860FFE"/>
    <w:rsid w:val="00861ACF"/>
    <w:rsid w:val="00861C04"/>
    <w:rsid w:val="00861C24"/>
    <w:rsid w:val="00867F84"/>
    <w:rsid w:val="00871821"/>
    <w:rsid w:val="008735C0"/>
    <w:rsid w:val="00873A10"/>
    <w:rsid w:val="0087459C"/>
    <w:rsid w:val="00882C9B"/>
    <w:rsid w:val="0088687F"/>
    <w:rsid w:val="00887902"/>
    <w:rsid w:val="008900E7"/>
    <w:rsid w:val="008910F6"/>
    <w:rsid w:val="00892FF9"/>
    <w:rsid w:val="008936DF"/>
    <w:rsid w:val="00894A4E"/>
    <w:rsid w:val="00895455"/>
    <w:rsid w:val="00895A31"/>
    <w:rsid w:val="00896BF1"/>
    <w:rsid w:val="008A079A"/>
    <w:rsid w:val="008A1A8B"/>
    <w:rsid w:val="008A2D68"/>
    <w:rsid w:val="008A45F1"/>
    <w:rsid w:val="008A698D"/>
    <w:rsid w:val="008A6F53"/>
    <w:rsid w:val="008B0EB1"/>
    <w:rsid w:val="008B4F8B"/>
    <w:rsid w:val="008B5409"/>
    <w:rsid w:val="008B5FFE"/>
    <w:rsid w:val="008B6678"/>
    <w:rsid w:val="008B755C"/>
    <w:rsid w:val="008B7C12"/>
    <w:rsid w:val="008C0E0B"/>
    <w:rsid w:val="008C33FE"/>
    <w:rsid w:val="008C3A0A"/>
    <w:rsid w:val="008C4209"/>
    <w:rsid w:val="008C4A80"/>
    <w:rsid w:val="008C54D8"/>
    <w:rsid w:val="008C5745"/>
    <w:rsid w:val="008C6BFC"/>
    <w:rsid w:val="008D5C52"/>
    <w:rsid w:val="008D61D3"/>
    <w:rsid w:val="008E2D2A"/>
    <w:rsid w:val="008E3E9B"/>
    <w:rsid w:val="008E524D"/>
    <w:rsid w:val="008E5D89"/>
    <w:rsid w:val="008E6783"/>
    <w:rsid w:val="008E6F36"/>
    <w:rsid w:val="008E754B"/>
    <w:rsid w:val="008E7B6C"/>
    <w:rsid w:val="008F1981"/>
    <w:rsid w:val="008F7A32"/>
    <w:rsid w:val="009021B5"/>
    <w:rsid w:val="00903222"/>
    <w:rsid w:val="00905CEC"/>
    <w:rsid w:val="0091077D"/>
    <w:rsid w:val="00911A2D"/>
    <w:rsid w:val="00911E34"/>
    <w:rsid w:val="00915149"/>
    <w:rsid w:val="00915269"/>
    <w:rsid w:val="009176C1"/>
    <w:rsid w:val="009235D4"/>
    <w:rsid w:val="00925BAC"/>
    <w:rsid w:val="009276C2"/>
    <w:rsid w:val="00930B7F"/>
    <w:rsid w:val="009335FA"/>
    <w:rsid w:val="00935E28"/>
    <w:rsid w:val="00936998"/>
    <w:rsid w:val="009374CF"/>
    <w:rsid w:val="009423D9"/>
    <w:rsid w:val="0094535F"/>
    <w:rsid w:val="009461BE"/>
    <w:rsid w:val="00946E3E"/>
    <w:rsid w:val="0095247B"/>
    <w:rsid w:val="00953464"/>
    <w:rsid w:val="00955087"/>
    <w:rsid w:val="00957FE8"/>
    <w:rsid w:val="009618E3"/>
    <w:rsid w:val="00961FF2"/>
    <w:rsid w:val="00962C5B"/>
    <w:rsid w:val="00967AE6"/>
    <w:rsid w:val="00970DD4"/>
    <w:rsid w:val="009714B9"/>
    <w:rsid w:val="00972396"/>
    <w:rsid w:val="00973061"/>
    <w:rsid w:val="0097321A"/>
    <w:rsid w:val="0097508E"/>
    <w:rsid w:val="00975455"/>
    <w:rsid w:val="00975FB5"/>
    <w:rsid w:val="009771E4"/>
    <w:rsid w:val="00981A6A"/>
    <w:rsid w:val="00981B3F"/>
    <w:rsid w:val="00982EE1"/>
    <w:rsid w:val="009830D8"/>
    <w:rsid w:val="00983973"/>
    <w:rsid w:val="00984E8A"/>
    <w:rsid w:val="00986269"/>
    <w:rsid w:val="009906B9"/>
    <w:rsid w:val="009908BD"/>
    <w:rsid w:val="00990A7D"/>
    <w:rsid w:val="0099203A"/>
    <w:rsid w:val="00992BEF"/>
    <w:rsid w:val="00992C6A"/>
    <w:rsid w:val="00992F7B"/>
    <w:rsid w:val="0099318B"/>
    <w:rsid w:val="009936AF"/>
    <w:rsid w:val="00993BB6"/>
    <w:rsid w:val="00993F32"/>
    <w:rsid w:val="00994D6B"/>
    <w:rsid w:val="009957B0"/>
    <w:rsid w:val="00996C03"/>
    <w:rsid w:val="009A1338"/>
    <w:rsid w:val="009A2487"/>
    <w:rsid w:val="009A4394"/>
    <w:rsid w:val="009A473E"/>
    <w:rsid w:val="009A4DCF"/>
    <w:rsid w:val="009A553C"/>
    <w:rsid w:val="009A571B"/>
    <w:rsid w:val="009A682E"/>
    <w:rsid w:val="009A7CD9"/>
    <w:rsid w:val="009B0AC2"/>
    <w:rsid w:val="009B13D4"/>
    <w:rsid w:val="009B1A9F"/>
    <w:rsid w:val="009B1DD0"/>
    <w:rsid w:val="009B22D0"/>
    <w:rsid w:val="009B26A3"/>
    <w:rsid w:val="009B42EB"/>
    <w:rsid w:val="009B5402"/>
    <w:rsid w:val="009C0198"/>
    <w:rsid w:val="009C1DA1"/>
    <w:rsid w:val="009C659C"/>
    <w:rsid w:val="009D003B"/>
    <w:rsid w:val="009D1B78"/>
    <w:rsid w:val="009D2992"/>
    <w:rsid w:val="009D2995"/>
    <w:rsid w:val="009D2FD5"/>
    <w:rsid w:val="009D40A5"/>
    <w:rsid w:val="009D5669"/>
    <w:rsid w:val="009D6CB1"/>
    <w:rsid w:val="009E2A02"/>
    <w:rsid w:val="009E2F05"/>
    <w:rsid w:val="009E4CF3"/>
    <w:rsid w:val="009E4F75"/>
    <w:rsid w:val="009E54C4"/>
    <w:rsid w:val="009E62F0"/>
    <w:rsid w:val="009E6B2C"/>
    <w:rsid w:val="009E6E56"/>
    <w:rsid w:val="009E745F"/>
    <w:rsid w:val="009F11BF"/>
    <w:rsid w:val="009F2ED2"/>
    <w:rsid w:val="009F6607"/>
    <w:rsid w:val="00A001DF"/>
    <w:rsid w:val="00A0376E"/>
    <w:rsid w:val="00A060A0"/>
    <w:rsid w:val="00A06681"/>
    <w:rsid w:val="00A101B2"/>
    <w:rsid w:val="00A10E64"/>
    <w:rsid w:val="00A114A0"/>
    <w:rsid w:val="00A14037"/>
    <w:rsid w:val="00A17C08"/>
    <w:rsid w:val="00A21DC2"/>
    <w:rsid w:val="00A25AF6"/>
    <w:rsid w:val="00A27D51"/>
    <w:rsid w:val="00A31038"/>
    <w:rsid w:val="00A322A7"/>
    <w:rsid w:val="00A326D8"/>
    <w:rsid w:val="00A330EB"/>
    <w:rsid w:val="00A33543"/>
    <w:rsid w:val="00A35515"/>
    <w:rsid w:val="00A35663"/>
    <w:rsid w:val="00A364AF"/>
    <w:rsid w:val="00A37082"/>
    <w:rsid w:val="00A371A9"/>
    <w:rsid w:val="00A371D6"/>
    <w:rsid w:val="00A37809"/>
    <w:rsid w:val="00A40098"/>
    <w:rsid w:val="00A40703"/>
    <w:rsid w:val="00A4406F"/>
    <w:rsid w:val="00A44B6C"/>
    <w:rsid w:val="00A45E7E"/>
    <w:rsid w:val="00A47240"/>
    <w:rsid w:val="00A50242"/>
    <w:rsid w:val="00A5420E"/>
    <w:rsid w:val="00A556E1"/>
    <w:rsid w:val="00A56320"/>
    <w:rsid w:val="00A57D3F"/>
    <w:rsid w:val="00A57E45"/>
    <w:rsid w:val="00A60554"/>
    <w:rsid w:val="00A609D5"/>
    <w:rsid w:val="00A63984"/>
    <w:rsid w:val="00A63DD1"/>
    <w:rsid w:val="00A67847"/>
    <w:rsid w:val="00A72FA1"/>
    <w:rsid w:val="00A747D3"/>
    <w:rsid w:val="00A8020B"/>
    <w:rsid w:val="00A8114E"/>
    <w:rsid w:val="00A83F1C"/>
    <w:rsid w:val="00A85162"/>
    <w:rsid w:val="00A85E45"/>
    <w:rsid w:val="00A90153"/>
    <w:rsid w:val="00A91165"/>
    <w:rsid w:val="00A92C92"/>
    <w:rsid w:val="00A94D75"/>
    <w:rsid w:val="00A96F9F"/>
    <w:rsid w:val="00AA0276"/>
    <w:rsid w:val="00AA063D"/>
    <w:rsid w:val="00AA41E0"/>
    <w:rsid w:val="00AA7B5A"/>
    <w:rsid w:val="00AB06F5"/>
    <w:rsid w:val="00AB0E0D"/>
    <w:rsid w:val="00AB2124"/>
    <w:rsid w:val="00AB3EA9"/>
    <w:rsid w:val="00AB3FE5"/>
    <w:rsid w:val="00AB5CE5"/>
    <w:rsid w:val="00AB625F"/>
    <w:rsid w:val="00AB653E"/>
    <w:rsid w:val="00AB6C85"/>
    <w:rsid w:val="00AB6F90"/>
    <w:rsid w:val="00AB724F"/>
    <w:rsid w:val="00AB7981"/>
    <w:rsid w:val="00AC15C7"/>
    <w:rsid w:val="00AC4631"/>
    <w:rsid w:val="00AC739F"/>
    <w:rsid w:val="00AD03A5"/>
    <w:rsid w:val="00AD3236"/>
    <w:rsid w:val="00AD4646"/>
    <w:rsid w:val="00AD4A52"/>
    <w:rsid w:val="00AE1010"/>
    <w:rsid w:val="00AE477C"/>
    <w:rsid w:val="00AF5778"/>
    <w:rsid w:val="00AF5E43"/>
    <w:rsid w:val="00AF71D4"/>
    <w:rsid w:val="00AF7511"/>
    <w:rsid w:val="00B01C0C"/>
    <w:rsid w:val="00B01CFD"/>
    <w:rsid w:val="00B03C02"/>
    <w:rsid w:val="00B04AA8"/>
    <w:rsid w:val="00B05168"/>
    <w:rsid w:val="00B05770"/>
    <w:rsid w:val="00B06458"/>
    <w:rsid w:val="00B13140"/>
    <w:rsid w:val="00B156B8"/>
    <w:rsid w:val="00B15C2E"/>
    <w:rsid w:val="00B170DE"/>
    <w:rsid w:val="00B221BD"/>
    <w:rsid w:val="00B2448F"/>
    <w:rsid w:val="00B26A25"/>
    <w:rsid w:val="00B270E1"/>
    <w:rsid w:val="00B278E9"/>
    <w:rsid w:val="00B301E6"/>
    <w:rsid w:val="00B30348"/>
    <w:rsid w:val="00B30550"/>
    <w:rsid w:val="00B309C5"/>
    <w:rsid w:val="00B31CA0"/>
    <w:rsid w:val="00B326F2"/>
    <w:rsid w:val="00B33701"/>
    <w:rsid w:val="00B35B56"/>
    <w:rsid w:val="00B369B2"/>
    <w:rsid w:val="00B36FB6"/>
    <w:rsid w:val="00B377C8"/>
    <w:rsid w:val="00B42418"/>
    <w:rsid w:val="00B44FE3"/>
    <w:rsid w:val="00B46BC8"/>
    <w:rsid w:val="00B46F7B"/>
    <w:rsid w:val="00B47F0B"/>
    <w:rsid w:val="00B512E5"/>
    <w:rsid w:val="00B51F8F"/>
    <w:rsid w:val="00B53FA1"/>
    <w:rsid w:val="00B5434B"/>
    <w:rsid w:val="00B62368"/>
    <w:rsid w:val="00B629A2"/>
    <w:rsid w:val="00B64056"/>
    <w:rsid w:val="00B65063"/>
    <w:rsid w:val="00B65C5D"/>
    <w:rsid w:val="00B6631C"/>
    <w:rsid w:val="00B669CE"/>
    <w:rsid w:val="00B714A4"/>
    <w:rsid w:val="00B7180A"/>
    <w:rsid w:val="00B741A4"/>
    <w:rsid w:val="00B7486D"/>
    <w:rsid w:val="00B748EB"/>
    <w:rsid w:val="00B752D3"/>
    <w:rsid w:val="00B758EF"/>
    <w:rsid w:val="00B80C84"/>
    <w:rsid w:val="00B80FC7"/>
    <w:rsid w:val="00B812E8"/>
    <w:rsid w:val="00B84393"/>
    <w:rsid w:val="00B85BF6"/>
    <w:rsid w:val="00B873EE"/>
    <w:rsid w:val="00B87D38"/>
    <w:rsid w:val="00B87E8A"/>
    <w:rsid w:val="00B936FE"/>
    <w:rsid w:val="00B9569E"/>
    <w:rsid w:val="00B9587A"/>
    <w:rsid w:val="00B96198"/>
    <w:rsid w:val="00B979E1"/>
    <w:rsid w:val="00BA14C7"/>
    <w:rsid w:val="00BA1682"/>
    <w:rsid w:val="00BA19E6"/>
    <w:rsid w:val="00BA4D01"/>
    <w:rsid w:val="00BA5AA5"/>
    <w:rsid w:val="00BA6AD6"/>
    <w:rsid w:val="00BB2EA2"/>
    <w:rsid w:val="00BB36F6"/>
    <w:rsid w:val="00BB4492"/>
    <w:rsid w:val="00BC2FFD"/>
    <w:rsid w:val="00BC3BC8"/>
    <w:rsid w:val="00BC444C"/>
    <w:rsid w:val="00BC4F76"/>
    <w:rsid w:val="00BC5085"/>
    <w:rsid w:val="00BC5F0E"/>
    <w:rsid w:val="00BD0533"/>
    <w:rsid w:val="00BD09B2"/>
    <w:rsid w:val="00BD1687"/>
    <w:rsid w:val="00BD21D8"/>
    <w:rsid w:val="00BD3680"/>
    <w:rsid w:val="00BD3713"/>
    <w:rsid w:val="00BD4836"/>
    <w:rsid w:val="00BD76B4"/>
    <w:rsid w:val="00BD7703"/>
    <w:rsid w:val="00BE0364"/>
    <w:rsid w:val="00BE0686"/>
    <w:rsid w:val="00BE09B7"/>
    <w:rsid w:val="00BE12E6"/>
    <w:rsid w:val="00BE5015"/>
    <w:rsid w:val="00BE5639"/>
    <w:rsid w:val="00BE692C"/>
    <w:rsid w:val="00BF1ADD"/>
    <w:rsid w:val="00BF2F3A"/>
    <w:rsid w:val="00BF461B"/>
    <w:rsid w:val="00BF505E"/>
    <w:rsid w:val="00BF7B3A"/>
    <w:rsid w:val="00C037A6"/>
    <w:rsid w:val="00C03BA5"/>
    <w:rsid w:val="00C040A3"/>
    <w:rsid w:val="00C063CF"/>
    <w:rsid w:val="00C0708B"/>
    <w:rsid w:val="00C073D0"/>
    <w:rsid w:val="00C12279"/>
    <w:rsid w:val="00C123A1"/>
    <w:rsid w:val="00C1300E"/>
    <w:rsid w:val="00C1345B"/>
    <w:rsid w:val="00C135E9"/>
    <w:rsid w:val="00C15D7F"/>
    <w:rsid w:val="00C16B4F"/>
    <w:rsid w:val="00C17ACE"/>
    <w:rsid w:val="00C20BF0"/>
    <w:rsid w:val="00C21299"/>
    <w:rsid w:val="00C228FD"/>
    <w:rsid w:val="00C22D49"/>
    <w:rsid w:val="00C23285"/>
    <w:rsid w:val="00C245B0"/>
    <w:rsid w:val="00C2517E"/>
    <w:rsid w:val="00C25877"/>
    <w:rsid w:val="00C25D27"/>
    <w:rsid w:val="00C27ACA"/>
    <w:rsid w:val="00C30325"/>
    <w:rsid w:val="00C3097C"/>
    <w:rsid w:val="00C357AB"/>
    <w:rsid w:val="00C4169A"/>
    <w:rsid w:val="00C427E1"/>
    <w:rsid w:val="00C42FF3"/>
    <w:rsid w:val="00C45AB7"/>
    <w:rsid w:val="00C4642A"/>
    <w:rsid w:val="00C4787F"/>
    <w:rsid w:val="00C5090A"/>
    <w:rsid w:val="00C51376"/>
    <w:rsid w:val="00C53370"/>
    <w:rsid w:val="00C53744"/>
    <w:rsid w:val="00C55A31"/>
    <w:rsid w:val="00C55B55"/>
    <w:rsid w:val="00C561E7"/>
    <w:rsid w:val="00C5648D"/>
    <w:rsid w:val="00C56A99"/>
    <w:rsid w:val="00C5790C"/>
    <w:rsid w:val="00C57AE6"/>
    <w:rsid w:val="00C607EE"/>
    <w:rsid w:val="00C60AD5"/>
    <w:rsid w:val="00C60F25"/>
    <w:rsid w:val="00C615D3"/>
    <w:rsid w:val="00C61FC2"/>
    <w:rsid w:val="00C629E8"/>
    <w:rsid w:val="00C633F7"/>
    <w:rsid w:val="00C638EC"/>
    <w:rsid w:val="00C64B61"/>
    <w:rsid w:val="00C65451"/>
    <w:rsid w:val="00C65CA9"/>
    <w:rsid w:val="00C66478"/>
    <w:rsid w:val="00C66C83"/>
    <w:rsid w:val="00C6754A"/>
    <w:rsid w:val="00C70315"/>
    <w:rsid w:val="00C7110E"/>
    <w:rsid w:val="00C71372"/>
    <w:rsid w:val="00C719DA"/>
    <w:rsid w:val="00C73562"/>
    <w:rsid w:val="00C74CF7"/>
    <w:rsid w:val="00C754DA"/>
    <w:rsid w:val="00C75812"/>
    <w:rsid w:val="00C7591D"/>
    <w:rsid w:val="00C7615F"/>
    <w:rsid w:val="00C77298"/>
    <w:rsid w:val="00C81C4F"/>
    <w:rsid w:val="00C82B25"/>
    <w:rsid w:val="00C858DE"/>
    <w:rsid w:val="00C85D8C"/>
    <w:rsid w:val="00C867C0"/>
    <w:rsid w:val="00C86ABF"/>
    <w:rsid w:val="00C90C73"/>
    <w:rsid w:val="00C916B0"/>
    <w:rsid w:val="00C9176A"/>
    <w:rsid w:val="00C92DFD"/>
    <w:rsid w:val="00C94DF0"/>
    <w:rsid w:val="00C9504F"/>
    <w:rsid w:val="00C960A5"/>
    <w:rsid w:val="00C97CF3"/>
    <w:rsid w:val="00CA2940"/>
    <w:rsid w:val="00CA2A82"/>
    <w:rsid w:val="00CA2D7F"/>
    <w:rsid w:val="00CA4508"/>
    <w:rsid w:val="00CA6906"/>
    <w:rsid w:val="00CA7404"/>
    <w:rsid w:val="00CB0505"/>
    <w:rsid w:val="00CB23AE"/>
    <w:rsid w:val="00CB589E"/>
    <w:rsid w:val="00CB6AF8"/>
    <w:rsid w:val="00CB744E"/>
    <w:rsid w:val="00CC23B4"/>
    <w:rsid w:val="00CC4152"/>
    <w:rsid w:val="00CC4BF9"/>
    <w:rsid w:val="00CC5BC5"/>
    <w:rsid w:val="00CC76A0"/>
    <w:rsid w:val="00CD0381"/>
    <w:rsid w:val="00CD0947"/>
    <w:rsid w:val="00CD2ABF"/>
    <w:rsid w:val="00CD6FAD"/>
    <w:rsid w:val="00CE0236"/>
    <w:rsid w:val="00CE46B2"/>
    <w:rsid w:val="00CE6DE6"/>
    <w:rsid w:val="00CF14DE"/>
    <w:rsid w:val="00CF2903"/>
    <w:rsid w:val="00CF3096"/>
    <w:rsid w:val="00CF3734"/>
    <w:rsid w:val="00CF4159"/>
    <w:rsid w:val="00CF5141"/>
    <w:rsid w:val="00CF77B3"/>
    <w:rsid w:val="00CF7DE0"/>
    <w:rsid w:val="00D021CF"/>
    <w:rsid w:val="00D04237"/>
    <w:rsid w:val="00D04304"/>
    <w:rsid w:val="00D10806"/>
    <w:rsid w:val="00D12BF4"/>
    <w:rsid w:val="00D13C7E"/>
    <w:rsid w:val="00D140DB"/>
    <w:rsid w:val="00D14FA2"/>
    <w:rsid w:val="00D17299"/>
    <w:rsid w:val="00D17AB8"/>
    <w:rsid w:val="00D20E2E"/>
    <w:rsid w:val="00D21761"/>
    <w:rsid w:val="00D23EF2"/>
    <w:rsid w:val="00D247A6"/>
    <w:rsid w:val="00D247E9"/>
    <w:rsid w:val="00D253A4"/>
    <w:rsid w:val="00D255B6"/>
    <w:rsid w:val="00D26DCE"/>
    <w:rsid w:val="00D3072F"/>
    <w:rsid w:val="00D3545A"/>
    <w:rsid w:val="00D40776"/>
    <w:rsid w:val="00D429A2"/>
    <w:rsid w:val="00D42A70"/>
    <w:rsid w:val="00D42B94"/>
    <w:rsid w:val="00D43F39"/>
    <w:rsid w:val="00D44134"/>
    <w:rsid w:val="00D44D39"/>
    <w:rsid w:val="00D50E60"/>
    <w:rsid w:val="00D5338B"/>
    <w:rsid w:val="00D538C9"/>
    <w:rsid w:val="00D543EE"/>
    <w:rsid w:val="00D54402"/>
    <w:rsid w:val="00D56E08"/>
    <w:rsid w:val="00D57E03"/>
    <w:rsid w:val="00D603E3"/>
    <w:rsid w:val="00D60EC1"/>
    <w:rsid w:val="00D627EF"/>
    <w:rsid w:val="00D63DC5"/>
    <w:rsid w:val="00D64855"/>
    <w:rsid w:val="00D64F05"/>
    <w:rsid w:val="00D65451"/>
    <w:rsid w:val="00D65786"/>
    <w:rsid w:val="00D67CE8"/>
    <w:rsid w:val="00D705B8"/>
    <w:rsid w:val="00D71024"/>
    <w:rsid w:val="00D7117B"/>
    <w:rsid w:val="00D7187C"/>
    <w:rsid w:val="00D71F80"/>
    <w:rsid w:val="00D751F6"/>
    <w:rsid w:val="00D756B2"/>
    <w:rsid w:val="00D80A92"/>
    <w:rsid w:val="00D80B6A"/>
    <w:rsid w:val="00D839B9"/>
    <w:rsid w:val="00D851C6"/>
    <w:rsid w:val="00D85229"/>
    <w:rsid w:val="00D85267"/>
    <w:rsid w:val="00D85CBB"/>
    <w:rsid w:val="00D875EB"/>
    <w:rsid w:val="00D90DA0"/>
    <w:rsid w:val="00D9124E"/>
    <w:rsid w:val="00D9149B"/>
    <w:rsid w:val="00D91CDE"/>
    <w:rsid w:val="00D91F20"/>
    <w:rsid w:val="00D94EFE"/>
    <w:rsid w:val="00D95B49"/>
    <w:rsid w:val="00D9759C"/>
    <w:rsid w:val="00DA05CF"/>
    <w:rsid w:val="00DA253B"/>
    <w:rsid w:val="00DB16A1"/>
    <w:rsid w:val="00DB1CFF"/>
    <w:rsid w:val="00DB3332"/>
    <w:rsid w:val="00DB35E2"/>
    <w:rsid w:val="00DB4913"/>
    <w:rsid w:val="00DB4A43"/>
    <w:rsid w:val="00DB67C1"/>
    <w:rsid w:val="00DB6C4F"/>
    <w:rsid w:val="00DB6D2E"/>
    <w:rsid w:val="00DB7D70"/>
    <w:rsid w:val="00DC13E6"/>
    <w:rsid w:val="00DC2051"/>
    <w:rsid w:val="00DC212F"/>
    <w:rsid w:val="00DC30E5"/>
    <w:rsid w:val="00DC4B9B"/>
    <w:rsid w:val="00DC5EDA"/>
    <w:rsid w:val="00DC6135"/>
    <w:rsid w:val="00DD02E1"/>
    <w:rsid w:val="00DD090B"/>
    <w:rsid w:val="00DD3D70"/>
    <w:rsid w:val="00DE018F"/>
    <w:rsid w:val="00DE0266"/>
    <w:rsid w:val="00DE28C1"/>
    <w:rsid w:val="00DE366F"/>
    <w:rsid w:val="00DE38E3"/>
    <w:rsid w:val="00DE56B1"/>
    <w:rsid w:val="00DE6278"/>
    <w:rsid w:val="00DF0D7B"/>
    <w:rsid w:val="00DF1F2F"/>
    <w:rsid w:val="00DF2972"/>
    <w:rsid w:val="00DF354B"/>
    <w:rsid w:val="00DF3BC0"/>
    <w:rsid w:val="00DF4DD2"/>
    <w:rsid w:val="00DF5AA0"/>
    <w:rsid w:val="00DF6D32"/>
    <w:rsid w:val="00E007DD"/>
    <w:rsid w:val="00E00C6A"/>
    <w:rsid w:val="00E0260C"/>
    <w:rsid w:val="00E02912"/>
    <w:rsid w:val="00E02FEA"/>
    <w:rsid w:val="00E0321C"/>
    <w:rsid w:val="00E03746"/>
    <w:rsid w:val="00E04E78"/>
    <w:rsid w:val="00E05335"/>
    <w:rsid w:val="00E05DC6"/>
    <w:rsid w:val="00E1079B"/>
    <w:rsid w:val="00E11660"/>
    <w:rsid w:val="00E12020"/>
    <w:rsid w:val="00E13B59"/>
    <w:rsid w:val="00E14764"/>
    <w:rsid w:val="00E158CC"/>
    <w:rsid w:val="00E17329"/>
    <w:rsid w:val="00E1748D"/>
    <w:rsid w:val="00E17FF2"/>
    <w:rsid w:val="00E2588C"/>
    <w:rsid w:val="00E25C1F"/>
    <w:rsid w:val="00E27874"/>
    <w:rsid w:val="00E3317D"/>
    <w:rsid w:val="00E340BD"/>
    <w:rsid w:val="00E3500A"/>
    <w:rsid w:val="00E352F4"/>
    <w:rsid w:val="00E36865"/>
    <w:rsid w:val="00E41071"/>
    <w:rsid w:val="00E414AA"/>
    <w:rsid w:val="00E41982"/>
    <w:rsid w:val="00E43618"/>
    <w:rsid w:val="00E448E0"/>
    <w:rsid w:val="00E45943"/>
    <w:rsid w:val="00E466DA"/>
    <w:rsid w:val="00E46F2F"/>
    <w:rsid w:val="00E47510"/>
    <w:rsid w:val="00E50623"/>
    <w:rsid w:val="00E513D4"/>
    <w:rsid w:val="00E514E9"/>
    <w:rsid w:val="00E5289E"/>
    <w:rsid w:val="00E534F1"/>
    <w:rsid w:val="00E53950"/>
    <w:rsid w:val="00E539F9"/>
    <w:rsid w:val="00E5711A"/>
    <w:rsid w:val="00E63F95"/>
    <w:rsid w:val="00E65E4F"/>
    <w:rsid w:val="00E673AB"/>
    <w:rsid w:val="00E67A9B"/>
    <w:rsid w:val="00E72515"/>
    <w:rsid w:val="00E745F8"/>
    <w:rsid w:val="00E74CD3"/>
    <w:rsid w:val="00E77186"/>
    <w:rsid w:val="00E801EB"/>
    <w:rsid w:val="00E809D1"/>
    <w:rsid w:val="00E8563A"/>
    <w:rsid w:val="00E85F96"/>
    <w:rsid w:val="00E9028B"/>
    <w:rsid w:val="00E9070C"/>
    <w:rsid w:val="00E909B6"/>
    <w:rsid w:val="00E913D4"/>
    <w:rsid w:val="00E92265"/>
    <w:rsid w:val="00E923F7"/>
    <w:rsid w:val="00E941F3"/>
    <w:rsid w:val="00E95D4A"/>
    <w:rsid w:val="00E96F55"/>
    <w:rsid w:val="00E97B47"/>
    <w:rsid w:val="00EA08F3"/>
    <w:rsid w:val="00EA0ED2"/>
    <w:rsid w:val="00EA1FB1"/>
    <w:rsid w:val="00EA52B5"/>
    <w:rsid w:val="00EA52FC"/>
    <w:rsid w:val="00EA770A"/>
    <w:rsid w:val="00EA7A30"/>
    <w:rsid w:val="00EB1456"/>
    <w:rsid w:val="00EB148A"/>
    <w:rsid w:val="00EB2179"/>
    <w:rsid w:val="00EB487D"/>
    <w:rsid w:val="00EB4F9A"/>
    <w:rsid w:val="00EB53DB"/>
    <w:rsid w:val="00EB542D"/>
    <w:rsid w:val="00EC265B"/>
    <w:rsid w:val="00EC7C45"/>
    <w:rsid w:val="00ED04C0"/>
    <w:rsid w:val="00ED0981"/>
    <w:rsid w:val="00ED1A93"/>
    <w:rsid w:val="00ED245E"/>
    <w:rsid w:val="00ED25F1"/>
    <w:rsid w:val="00ED44D0"/>
    <w:rsid w:val="00ED4B92"/>
    <w:rsid w:val="00ED527C"/>
    <w:rsid w:val="00ED6E7D"/>
    <w:rsid w:val="00ED77B9"/>
    <w:rsid w:val="00ED77D9"/>
    <w:rsid w:val="00EE057A"/>
    <w:rsid w:val="00EE09E9"/>
    <w:rsid w:val="00EE156F"/>
    <w:rsid w:val="00EE184F"/>
    <w:rsid w:val="00EE2614"/>
    <w:rsid w:val="00EE2A24"/>
    <w:rsid w:val="00EE57A4"/>
    <w:rsid w:val="00EE7F79"/>
    <w:rsid w:val="00EF40C9"/>
    <w:rsid w:val="00EF464A"/>
    <w:rsid w:val="00EF4C95"/>
    <w:rsid w:val="00EF4F40"/>
    <w:rsid w:val="00EF531F"/>
    <w:rsid w:val="00EF7147"/>
    <w:rsid w:val="00EF75AC"/>
    <w:rsid w:val="00EF7DD0"/>
    <w:rsid w:val="00F02128"/>
    <w:rsid w:val="00F02380"/>
    <w:rsid w:val="00F03FC1"/>
    <w:rsid w:val="00F06781"/>
    <w:rsid w:val="00F06820"/>
    <w:rsid w:val="00F10054"/>
    <w:rsid w:val="00F24EC2"/>
    <w:rsid w:val="00F27641"/>
    <w:rsid w:val="00F276A1"/>
    <w:rsid w:val="00F31656"/>
    <w:rsid w:val="00F31855"/>
    <w:rsid w:val="00F31890"/>
    <w:rsid w:val="00F31C45"/>
    <w:rsid w:val="00F32214"/>
    <w:rsid w:val="00F32B1D"/>
    <w:rsid w:val="00F346E3"/>
    <w:rsid w:val="00F34E96"/>
    <w:rsid w:val="00F35A34"/>
    <w:rsid w:val="00F35A74"/>
    <w:rsid w:val="00F3675F"/>
    <w:rsid w:val="00F42291"/>
    <w:rsid w:val="00F42D72"/>
    <w:rsid w:val="00F433D2"/>
    <w:rsid w:val="00F44FB8"/>
    <w:rsid w:val="00F47627"/>
    <w:rsid w:val="00F50D60"/>
    <w:rsid w:val="00F51031"/>
    <w:rsid w:val="00F5444D"/>
    <w:rsid w:val="00F5784D"/>
    <w:rsid w:val="00F616C6"/>
    <w:rsid w:val="00F66150"/>
    <w:rsid w:val="00F67E55"/>
    <w:rsid w:val="00F70489"/>
    <w:rsid w:val="00F71D2D"/>
    <w:rsid w:val="00F7594F"/>
    <w:rsid w:val="00F771E5"/>
    <w:rsid w:val="00F77DC5"/>
    <w:rsid w:val="00F80007"/>
    <w:rsid w:val="00F804BB"/>
    <w:rsid w:val="00F807E9"/>
    <w:rsid w:val="00F80910"/>
    <w:rsid w:val="00F858EF"/>
    <w:rsid w:val="00F9080F"/>
    <w:rsid w:val="00F90E4F"/>
    <w:rsid w:val="00F91AC6"/>
    <w:rsid w:val="00F921F4"/>
    <w:rsid w:val="00F9286F"/>
    <w:rsid w:val="00F94AFC"/>
    <w:rsid w:val="00F94B2F"/>
    <w:rsid w:val="00F96124"/>
    <w:rsid w:val="00F962CC"/>
    <w:rsid w:val="00FA2C0D"/>
    <w:rsid w:val="00FA2EA8"/>
    <w:rsid w:val="00FA623A"/>
    <w:rsid w:val="00FA7CF4"/>
    <w:rsid w:val="00FB0E3C"/>
    <w:rsid w:val="00FB1510"/>
    <w:rsid w:val="00FB266B"/>
    <w:rsid w:val="00FB28CB"/>
    <w:rsid w:val="00FB3FE5"/>
    <w:rsid w:val="00FB5BF5"/>
    <w:rsid w:val="00FC218E"/>
    <w:rsid w:val="00FC2DCF"/>
    <w:rsid w:val="00FC47F9"/>
    <w:rsid w:val="00FC4F21"/>
    <w:rsid w:val="00FC7057"/>
    <w:rsid w:val="00FC765C"/>
    <w:rsid w:val="00FD021A"/>
    <w:rsid w:val="00FD14D0"/>
    <w:rsid w:val="00FD342C"/>
    <w:rsid w:val="00FD37BA"/>
    <w:rsid w:val="00FD6753"/>
    <w:rsid w:val="00FD6A24"/>
    <w:rsid w:val="00FD743A"/>
    <w:rsid w:val="00FD7AD2"/>
    <w:rsid w:val="00FD7F91"/>
    <w:rsid w:val="00FE0A5B"/>
    <w:rsid w:val="00FE680D"/>
    <w:rsid w:val="00FF111B"/>
    <w:rsid w:val="00FF1C94"/>
    <w:rsid w:val="00FF2270"/>
    <w:rsid w:val="00FF2815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FB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0">
    <w:name w:val="heading 1"/>
    <w:basedOn w:val="a"/>
    <w:next w:val="a"/>
    <w:qFormat/>
    <w:rsid w:val="000B7B12"/>
    <w:pPr>
      <w:keepNext/>
      <w:ind w:firstLine="56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B7B12"/>
    <w:pPr>
      <w:keepNext/>
      <w:ind w:left="567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7B12"/>
    <w:pPr>
      <w:keepNext/>
      <w:ind w:firstLine="567"/>
      <w:jc w:val="both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"/>
    <w:qFormat/>
    <w:rsid w:val="000B7B12"/>
    <w:pPr>
      <w:keepNext/>
      <w:ind w:left="567"/>
      <w:jc w:val="both"/>
      <w:outlineLvl w:val="3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7B12"/>
  </w:style>
  <w:style w:type="character" w:customStyle="1" w:styleId="a4">
    <w:name w:val="номер страницы"/>
    <w:basedOn w:val="a0"/>
    <w:rsid w:val="000B7B12"/>
  </w:style>
  <w:style w:type="paragraph" w:styleId="a5">
    <w:name w:val="header"/>
    <w:basedOn w:val="a"/>
    <w:link w:val="a6"/>
    <w:uiPriority w:val="99"/>
    <w:rsid w:val="000B7B12"/>
    <w:pPr>
      <w:tabs>
        <w:tab w:val="center" w:pos="4536"/>
        <w:tab w:val="right" w:pos="9072"/>
      </w:tabs>
    </w:pPr>
    <w:rPr>
      <w:rFonts w:ascii="UkrainianCourier" w:hAnsi="UkrainianCourier" w:cs="Times New Roman"/>
      <w:sz w:val="28"/>
      <w:szCs w:val="28"/>
      <w:lang w:val="en-GB"/>
    </w:rPr>
  </w:style>
  <w:style w:type="paragraph" w:styleId="a7">
    <w:name w:val="footer"/>
    <w:basedOn w:val="a"/>
    <w:link w:val="a8"/>
    <w:uiPriority w:val="99"/>
    <w:rsid w:val="000B7B12"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rsid w:val="000B7B12"/>
    <w:pPr>
      <w:tabs>
        <w:tab w:val="left" w:pos="3544"/>
      </w:tabs>
      <w:jc w:val="center"/>
    </w:pPr>
    <w:rPr>
      <w:b/>
      <w:bCs/>
      <w:sz w:val="28"/>
      <w:szCs w:val="28"/>
    </w:rPr>
  </w:style>
  <w:style w:type="paragraph" w:styleId="aa">
    <w:name w:val="Body Text Indent"/>
    <w:basedOn w:val="a"/>
    <w:link w:val="ab"/>
    <w:rsid w:val="000B7B12"/>
    <w:pPr>
      <w:ind w:firstLine="562"/>
      <w:jc w:val="both"/>
    </w:pPr>
  </w:style>
  <w:style w:type="paragraph" w:styleId="20">
    <w:name w:val="Body Text Indent 2"/>
    <w:basedOn w:val="a"/>
    <w:link w:val="21"/>
    <w:rsid w:val="000B7B12"/>
    <w:pPr>
      <w:ind w:firstLine="567"/>
      <w:jc w:val="both"/>
    </w:pPr>
  </w:style>
  <w:style w:type="paragraph" w:styleId="ac">
    <w:name w:val="Body Text"/>
    <w:basedOn w:val="a"/>
    <w:rsid w:val="000B7B12"/>
    <w:pPr>
      <w:spacing w:line="240" w:lineRule="exact"/>
      <w:jc w:val="both"/>
    </w:pPr>
  </w:style>
  <w:style w:type="paragraph" w:styleId="30">
    <w:name w:val="Body Text Indent 3"/>
    <w:basedOn w:val="a"/>
    <w:rsid w:val="000B7B12"/>
    <w:pPr>
      <w:ind w:firstLine="567"/>
      <w:jc w:val="both"/>
    </w:pPr>
    <w:rPr>
      <w:b/>
      <w:bCs/>
    </w:rPr>
  </w:style>
  <w:style w:type="paragraph" w:styleId="ad">
    <w:name w:val="Plain Text"/>
    <w:basedOn w:val="a"/>
    <w:link w:val="ae"/>
    <w:rsid w:val="000B7B12"/>
    <w:pPr>
      <w:widowControl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semiHidden/>
    <w:rsid w:val="000B7B12"/>
    <w:rPr>
      <w:sz w:val="16"/>
      <w:szCs w:val="16"/>
    </w:rPr>
  </w:style>
  <w:style w:type="paragraph" w:styleId="af0">
    <w:name w:val="annotation text"/>
    <w:basedOn w:val="a"/>
    <w:semiHidden/>
    <w:rsid w:val="000B7B12"/>
    <w:rPr>
      <w:sz w:val="20"/>
      <w:szCs w:val="20"/>
    </w:rPr>
  </w:style>
  <w:style w:type="table" w:styleId="af1">
    <w:name w:val="Table Grid"/>
    <w:basedOn w:val="a1"/>
    <w:uiPriority w:val="59"/>
    <w:rsid w:val="0000273C"/>
    <w:pPr>
      <w:ind w:firstLine="45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7120AE"/>
    <w:pPr>
      <w:widowControl w:val="0"/>
      <w:overflowPunct/>
      <w:autoSpaceDE/>
      <w:autoSpaceDN/>
      <w:adjustRightInd/>
      <w:textAlignment w:val="auto"/>
    </w:pPr>
    <w:rPr>
      <w:rFonts w:ascii="Courier New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34EAD"/>
    <w:rPr>
      <w:rFonts w:ascii="Courier New" w:hAnsi="Courier New" w:cs="Courier New"/>
    </w:rPr>
  </w:style>
  <w:style w:type="numbering" w:customStyle="1" w:styleId="1">
    <w:name w:val="Стиль1"/>
    <w:rsid w:val="009A553C"/>
    <w:pPr>
      <w:numPr>
        <w:numId w:val="1"/>
      </w:numPr>
    </w:pPr>
  </w:style>
  <w:style w:type="character" w:customStyle="1" w:styleId="ab">
    <w:name w:val="Основной текст с отступом Знак"/>
    <w:basedOn w:val="a0"/>
    <w:link w:val="aa"/>
    <w:rsid w:val="00D04237"/>
    <w:rPr>
      <w:rFonts w:ascii="Times New Roman CYR" w:hAnsi="Times New Roman CYR" w:cs="Times New Roman CYR"/>
      <w:sz w:val="24"/>
      <w:szCs w:val="24"/>
      <w:lang w:val="uk-UA"/>
    </w:rPr>
  </w:style>
  <w:style w:type="paragraph" w:customStyle="1" w:styleId="12">
    <w:name w:val="Текст1"/>
    <w:basedOn w:val="a"/>
    <w:rsid w:val="00D56E08"/>
    <w:pPr>
      <w:widowControl w:val="0"/>
      <w:overflowPunct/>
      <w:autoSpaceDE/>
      <w:autoSpaceDN/>
      <w:adjustRightInd/>
      <w:textAlignment w:val="auto"/>
    </w:pPr>
    <w:rPr>
      <w:rFonts w:ascii="Courier New" w:hAnsi="Courier New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240D36"/>
    <w:rPr>
      <w:rFonts w:ascii="Times New Roman CYR" w:hAnsi="Times New Roman CYR" w:cs="Times New Roman CYR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C4787F"/>
    <w:pPr>
      <w:overflowPunct/>
      <w:autoSpaceDE/>
      <w:autoSpaceDN/>
      <w:adjustRightInd/>
      <w:ind w:left="720" w:firstLine="454"/>
      <w:contextualSpacing/>
      <w:textAlignment w:val="auto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F4C95"/>
    <w:rPr>
      <w:rFonts w:ascii="Times New Roman CYR" w:hAnsi="Times New Roman CYR" w:cs="Times New Roman CYR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C6D93"/>
    <w:rPr>
      <w:rFonts w:ascii="UkrainianCourier" w:hAnsi="UkrainianCourier"/>
      <w:sz w:val="28"/>
      <w:szCs w:val="28"/>
      <w:lang w:val="en-GB"/>
    </w:rPr>
  </w:style>
  <w:style w:type="paragraph" w:styleId="af3">
    <w:name w:val="Balloon Text"/>
    <w:basedOn w:val="a"/>
    <w:link w:val="af4"/>
    <w:uiPriority w:val="99"/>
    <w:semiHidden/>
    <w:unhideWhenUsed/>
    <w:rsid w:val="005C6D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6D9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0195-21F2-42C5-9A86-FCBE1672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№______</vt:lpstr>
    </vt:vector>
  </TitlesOfParts>
  <Company>Elcom Ltd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№______</dc:title>
  <dc:creator>Andrey</dc:creator>
  <cp:lastModifiedBy>Наталия</cp:lastModifiedBy>
  <cp:revision>2</cp:revision>
  <cp:lastPrinted>2013-04-19T08:46:00Z</cp:lastPrinted>
  <dcterms:created xsi:type="dcterms:W3CDTF">2015-02-09T07:36:00Z</dcterms:created>
  <dcterms:modified xsi:type="dcterms:W3CDTF">2015-02-09T07:36:00Z</dcterms:modified>
</cp:coreProperties>
</file>